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E" w:rsidRPr="002A5234" w:rsidRDefault="00C10762" w:rsidP="00C10762">
      <w:pPr>
        <w:jc w:val="center"/>
        <w:rPr>
          <w:rFonts w:asciiTheme="minorHAnsi" w:hAnsiTheme="minorHAnsi"/>
          <w:b/>
          <w:sz w:val="52"/>
          <w:szCs w:val="52"/>
        </w:rPr>
      </w:pPr>
      <w:r w:rsidRPr="002A5234">
        <w:rPr>
          <w:rFonts w:asciiTheme="minorHAnsi" w:hAnsiTheme="minorHAnsi"/>
          <w:b/>
          <w:sz w:val="52"/>
          <w:szCs w:val="52"/>
        </w:rPr>
        <w:t>Visión General del Programa y Orientaciones para Propuesta</w:t>
      </w:r>
      <w:r w:rsidR="00513732" w:rsidRPr="002A5234">
        <w:rPr>
          <w:rFonts w:asciiTheme="minorHAnsi" w:hAnsiTheme="minorHAnsi"/>
          <w:b/>
          <w:sz w:val="52"/>
          <w:szCs w:val="52"/>
        </w:rPr>
        <w:t>s</w:t>
      </w:r>
      <w:r w:rsidRPr="002A5234">
        <w:rPr>
          <w:rFonts w:asciiTheme="minorHAnsi" w:hAnsiTheme="minorHAnsi"/>
          <w:b/>
          <w:sz w:val="52"/>
          <w:szCs w:val="52"/>
        </w:rPr>
        <w:t xml:space="preserve"> de</w:t>
      </w:r>
      <w:r w:rsidR="00513732" w:rsidRPr="002A5234">
        <w:rPr>
          <w:rFonts w:asciiTheme="minorHAnsi" w:hAnsiTheme="minorHAnsi"/>
          <w:b/>
          <w:sz w:val="52"/>
          <w:szCs w:val="52"/>
        </w:rPr>
        <w:t xml:space="preserve"> las</w:t>
      </w:r>
      <w:r w:rsidRPr="002A5234">
        <w:rPr>
          <w:rFonts w:asciiTheme="minorHAnsi" w:hAnsiTheme="minorHAnsi"/>
          <w:b/>
          <w:sz w:val="52"/>
          <w:szCs w:val="52"/>
        </w:rPr>
        <w:t xml:space="preserve"> Coalici</w:t>
      </w:r>
      <w:r w:rsidR="00513732" w:rsidRPr="002A5234">
        <w:rPr>
          <w:rFonts w:asciiTheme="minorHAnsi" w:hAnsiTheme="minorHAnsi"/>
          <w:b/>
          <w:sz w:val="52"/>
          <w:szCs w:val="52"/>
        </w:rPr>
        <w:t>o</w:t>
      </w:r>
      <w:r w:rsidRPr="002A5234">
        <w:rPr>
          <w:rFonts w:asciiTheme="minorHAnsi" w:hAnsiTheme="minorHAnsi"/>
          <w:b/>
          <w:sz w:val="52"/>
          <w:szCs w:val="52"/>
        </w:rPr>
        <w:t>n</w:t>
      </w:r>
      <w:r w:rsidR="00513732" w:rsidRPr="002A5234">
        <w:rPr>
          <w:rFonts w:asciiTheme="minorHAnsi" w:hAnsiTheme="minorHAnsi"/>
          <w:b/>
          <w:sz w:val="52"/>
          <w:szCs w:val="52"/>
        </w:rPr>
        <w:t>es</w:t>
      </w:r>
      <w:r w:rsidRPr="002A5234">
        <w:rPr>
          <w:rFonts w:asciiTheme="minorHAnsi" w:hAnsiTheme="minorHAnsi"/>
          <w:b/>
          <w:sz w:val="52"/>
          <w:szCs w:val="52"/>
        </w:rPr>
        <w:t xml:space="preserve"> Nacional</w:t>
      </w:r>
      <w:r w:rsidR="00513732" w:rsidRPr="002A5234">
        <w:rPr>
          <w:rFonts w:asciiTheme="minorHAnsi" w:hAnsiTheme="minorHAnsi"/>
          <w:b/>
          <w:sz w:val="52"/>
          <w:szCs w:val="52"/>
        </w:rPr>
        <w:t>es</w:t>
      </w:r>
    </w:p>
    <w:p w:rsidR="00C10762" w:rsidRPr="002A5234" w:rsidRDefault="00C10762" w:rsidP="00C10762">
      <w:pPr>
        <w:jc w:val="center"/>
        <w:rPr>
          <w:rFonts w:asciiTheme="minorHAnsi" w:hAnsiTheme="minorHAnsi"/>
          <w:b/>
          <w:sz w:val="52"/>
          <w:szCs w:val="52"/>
        </w:rPr>
      </w:pPr>
    </w:p>
    <w:p w:rsidR="00C10762" w:rsidRPr="002A5234" w:rsidRDefault="00C61425" w:rsidP="00C10762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FRESCE</w:t>
      </w:r>
      <w:r w:rsidR="00C10762" w:rsidRPr="002A5234">
        <w:rPr>
          <w:rFonts w:asciiTheme="minorHAnsi" w:hAnsiTheme="minorHAnsi"/>
          <w:b/>
          <w:sz w:val="52"/>
          <w:szCs w:val="52"/>
        </w:rPr>
        <w:t xml:space="preserve"> 2013-2014</w:t>
      </w:r>
    </w:p>
    <w:p w:rsidR="00C10762" w:rsidRPr="002A5234" w:rsidRDefault="00C10762" w:rsidP="00C10762">
      <w:pPr>
        <w:jc w:val="center"/>
        <w:rPr>
          <w:rFonts w:asciiTheme="minorHAnsi" w:hAnsiTheme="minorHAnsi"/>
          <w:b/>
          <w:sz w:val="52"/>
          <w:szCs w:val="52"/>
        </w:rPr>
      </w:pPr>
    </w:p>
    <w:p w:rsidR="00C10762" w:rsidRPr="002A5234" w:rsidRDefault="00C10762" w:rsidP="00C10762">
      <w:pPr>
        <w:jc w:val="center"/>
        <w:rPr>
          <w:rFonts w:asciiTheme="minorHAnsi" w:hAnsiTheme="minorHAnsi"/>
          <w:b/>
          <w:sz w:val="52"/>
          <w:szCs w:val="52"/>
        </w:rPr>
      </w:pPr>
    </w:p>
    <w:p w:rsidR="00C10762" w:rsidRPr="002A5234" w:rsidRDefault="00C10762" w:rsidP="002A5234">
      <w:pPr>
        <w:jc w:val="center"/>
        <w:rPr>
          <w:rFonts w:asciiTheme="minorHAnsi" w:hAnsiTheme="minorHAnsi"/>
          <w:sz w:val="40"/>
          <w:szCs w:val="40"/>
        </w:rPr>
      </w:pPr>
      <w:r w:rsidRPr="002A5234">
        <w:rPr>
          <w:rFonts w:asciiTheme="minorHAnsi" w:hAnsiTheme="minorHAnsi"/>
          <w:sz w:val="40"/>
          <w:szCs w:val="40"/>
        </w:rPr>
        <w:t xml:space="preserve">Abril 2013 </w:t>
      </w:r>
    </w:p>
    <w:p w:rsidR="00C10762" w:rsidRPr="002A5234" w:rsidRDefault="00C10762" w:rsidP="00C10762">
      <w:pPr>
        <w:jc w:val="center"/>
        <w:rPr>
          <w:rFonts w:asciiTheme="minorHAnsi" w:hAnsiTheme="minorHAnsi"/>
          <w:i/>
          <w:sz w:val="40"/>
          <w:szCs w:val="40"/>
        </w:rPr>
      </w:pPr>
    </w:p>
    <w:p w:rsidR="00D550DC" w:rsidRDefault="00D550DC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D550DC" w:rsidRDefault="00D550DC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2A5234" w:rsidRPr="002A5234" w:rsidRDefault="002A5234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D550DC" w:rsidRDefault="00D550DC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D550DC" w:rsidRDefault="00D550DC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2A5234" w:rsidRPr="002A5234" w:rsidRDefault="002A5234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2A5234" w:rsidRPr="002A5234" w:rsidRDefault="002A5234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2A5234" w:rsidRPr="002A5234" w:rsidRDefault="002A5234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2A5234" w:rsidRPr="002A5234" w:rsidRDefault="002A5234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C10762" w:rsidRPr="002A5234" w:rsidRDefault="00C10762" w:rsidP="00C10762">
      <w:pPr>
        <w:jc w:val="center"/>
        <w:rPr>
          <w:rFonts w:asciiTheme="minorHAnsi" w:hAnsiTheme="minorHAnsi"/>
          <w:sz w:val="40"/>
          <w:szCs w:val="40"/>
        </w:rPr>
      </w:pPr>
    </w:p>
    <w:p w:rsidR="002A5234" w:rsidRPr="002A5234" w:rsidRDefault="002A5234" w:rsidP="002A5234">
      <w:pPr>
        <w:rPr>
          <w:rFonts w:asciiTheme="minorHAnsi" w:hAnsiTheme="minorHAnsi"/>
          <w:lang w:val="en-GB"/>
        </w:rPr>
      </w:pPr>
      <w:r w:rsidRPr="002A5234">
        <w:rPr>
          <w:rFonts w:asciiTheme="minorHAnsi" w:hAnsiTheme="minorHAnsi"/>
          <w:noProof/>
          <w:lang w:val="en-US"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68580</wp:posOffset>
            </wp:positionV>
            <wp:extent cx="2096770" cy="684530"/>
            <wp:effectExtent l="25400" t="0" r="11430" b="0"/>
            <wp:wrapTight wrapText="bothSides">
              <wp:wrapPolygon edited="0">
                <wp:start x="-262" y="0"/>
                <wp:lineTo x="-262" y="20839"/>
                <wp:lineTo x="21718" y="20839"/>
                <wp:lineTo x="21718" y="0"/>
                <wp:lineTo x="-262" y="0"/>
              </wp:wrapPolygon>
            </wp:wrapTight>
            <wp:docPr id="1" name="" descr="gcespanish-p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espanish-po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234">
        <w:rPr>
          <w:rFonts w:asciiTheme="minorHAnsi" w:hAnsiTheme="minorHAnsi"/>
          <w:noProof/>
          <w:lang w:val="en-US"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67945</wp:posOffset>
            </wp:positionV>
            <wp:extent cx="1597660" cy="685800"/>
            <wp:effectExtent l="25400" t="0" r="2540" b="0"/>
            <wp:wrapTight wrapText="bothSides">
              <wp:wrapPolygon edited="0">
                <wp:start x="-343" y="0"/>
                <wp:lineTo x="-343" y="20800"/>
                <wp:lineTo x="21634" y="20800"/>
                <wp:lineTo x="21634" y="0"/>
                <wp:lineTo x="-343" y="0"/>
              </wp:wrapPolygon>
            </wp:wrapTight>
            <wp:docPr id="29" name="" descr="::::::::Downloads:ASPBAE-(ORIGINAL-SIZ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Downloads:ASPBAE-(ORIGINAL-SIZ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234" w:rsidRPr="002A5234" w:rsidRDefault="00D550DC" w:rsidP="002A5234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val="en-US"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-1905</wp:posOffset>
            </wp:positionV>
            <wp:extent cx="1303655" cy="561975"/>
            <wp:effectExtent l="25400" t="0" r="0" b="0"/>
            <wp:wrapTight wrapText="bothSides">
              <wp:wrapPolygon edited="0">
                <wp:start x="-421" y="0"/>
                <wp:lineTo x="-421" y="21478"/>
                <wp:lineTo x="21463" y="21478"/>
                <wp:lineTo x="21463" y="0"/>
                <wp:lineTo x="-421" y="0"/>
              </wp:wrapPolygon>
            </wp:wrapTight>
            <wp:docPr id="30" name="" descr="anc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fa2.jpg"/>
                    <pic:cNvPicPr/>
                  </pic:nvPicPr>
                  <pic:blipFill>
                    <a:blip r:embed="rId9" cstate="print"/>
                    <a:srcRect l="1108" t="24211" r="2141" b="16842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234" w:rsidRPr="002A5234">
        <w:rPr>
          <w:rFonts w:asciiTheme="minorHAnsi" w:hAnsiTheme="minorHAnsi"/>
          <w:noProof/>
          <w:lang w:val="en-US"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-1905</wp:posOffset>
            </wp:positionV>
            <wp:extent cx="826770" cy="538480"/>
            <wp:effectExtent l="25400" t="0" r="11430" b="0"/>
            <wp:wrapTight wrapText="bothSides">
              <wp:wrapPolygon edited="0">
                <wp:start x="-664" y="0"/>
                <wp:lineTo x="-664" y="20377"/>
                <wp:lineTo x="21899" y="20377"/>
                <wp:lineTo x="21899" y="0"/>
                <wp:lineTo x="-664" y="0"/>
              </wp:wrapPolygon>
            </wp:wrapTight>
            <wp:docPr id="27" name="" descr="::::::::Downloads:ACE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Downloads:ACEA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234" w:rsidRPr="002A5234" w:rsidRDefault="002A5234" w:rsidP="002A5234">
      <w:pPr>
        <w:rPr>
          <w:rFonts w:asciiTheme="minorHAnsi" w:hAnsiTheme="minorHAnsi"/>
          <w:lang w:val="en-GB"/>
        </w:rPr>
      </w:pPr>
    </w:p>
    <w:p w:rsidR="002A5234" w:rsidRPr="002A5234" w:rsidRDefault="002A5234" w:rsidP="002A5234">
      <w:pPr>
        <w:rPr>
          <w:rFonts w:asciiTheme="minorHAnsi" w:hAnsiTheme="minorHAnsi"/>
          <w:lang w:val="en-GB"/>
        </w:rPr>
      </w:pPr>
    </w:p>
    <w:p w:rsidR="002A5234" w:rsidRPr="002A5234" w:rsidRDefault="002A5234" w:rsidP="002A5234">
      <w:pPr>
        <w:rPr>
          <w:rFonts w:asciiTheme="minorHAnsi" w:hAnsiTheme="minorHAnsi"/>
          <w:lang w:val="en-GB"/>
        </w:rPr>
      </w:pPr>
    </w:p>
    <w:p w:rsidR="002A5234" w:rsidRPr="002A5234" w:rsidRDefault="002A5234" w:rsidP="002A5234">
      <w:pPr>
        <w:rPr>
          <w:rFonts w:asciiTheme="minorHAnsi" w:hAnsiTheme="minorHAnsi"/>
          <w:lang w:val="en-GB"/>
        </w:rPr>
      </w:pPr>
      <w:r w:rsidRPr="002A5234">
        <w:rPr>
          <w:rFonts w:asciiTheme="minorHAnsi" w:hAnsiTheme="minorHAnsi"/>
          <w:noProof/>
          <w:lang w:val="en-US"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135255</wp:posOffset>
            </wp:positionV>
            <wp:extent cx="1485900" cy="838200"/>
            <wp:effectExtent l="25400" t="0" r="0" b="0"/>
            <wp:wrapTight wrapText="bothSides">
              <wp:wrapPolygon edited="0">
                <wp:start x="1846" y="2618"/>
                <wp:lineTo x="0" y="5891"/>
                <wp:lineTo x="-369" y="13091"/>
                <wp:lineTo x="1846" y="16364"/>
                <wp:lineTo x="2215" y="16364"/>
                <wp:lineTo x="19569" y="16364"/>
                <wp:lineTo x="20677" y="8509"/>
                <wp:lineTo x="16985" y="5891"/>
                <wp:lineTo x="5908" y="2618"/>
                <wp:lineTo x="1846" y="2618"/>
              </wp:wrapPolygon>
            </wp:wrapTight>
            <wp:docPr id="31" name="" descr="::::::::Downloads:CL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Downloads:CLA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234">
        <w:rPr>
          <w:rFonts w:asciiTheme="minorHAnsi" w:hAnsiTheme="minorHAnsi"/>
          <w:noProof/>
          <w:lang w:val="en-US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135255</wp:posOffset>
            </wp:positionV>
            <wp:extent cx="797560" cy="822960"/>
            <wp:effectExtent l="25400" t="0" r="0" b="0"/>
            <wp:wrapTight wrapText="bothSides">
              <wp:wrapPolygon edited="0">
                <wp:start x="-688" y="0"/>
                <wp:lineTo x="-688" y="21333"/>
                <wp:lineTo x="21325" y="21333"/>
                <wp:lineTo x="21325" y="0"/>
                <wp:lineTo x="-688" y="0"/>
              </wp:wrapPolygon>
            </wp:wrapTight>
            <wp:docPr id="32" name="" descr="::::::::Downloads:EIlogotext_Pantone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:Downloads:EIlogotext_Pantone_15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234">
        <w:rPr>
          <w:rFonts w:asciiTheme="minorHAnsi" w:hAnsiTheme="minorHAnsi"/>
          <w:noProof/>
          <w:lang w:val="en-US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249555</wp:posOffset>
            </wp:positionV>
            <wp:extent cx="1560195" cy="584200"/>
            <wp:effectExtent l="25400" t="0" r="0" b="0"/>
            <wp:wrapTight wrapText="bothSides">
              <wp:wrapPolygon edited="0">
                <wp:start x="-352" y="0"/>
                <wp:lineTo x="-352" y="20661"/>
                <wp:lineTo x="21451" y="20661"/>
                <wp:lineTo x="21451" y="0"/>
                <wp:lineTo x="-352" y="0"/>
              </wp:wrapPolygon>
            </wp:wrapTight>
            <wp:docPr id="33" name="" descr=":::::::Desktop:Screen Shot 2013-04-22 at 12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Screen Shot 2013-04-22 at 12.25.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234" w:rsidRDefault="002A5234">
      <w:pPr>
        <w:rPr>
          <w:rFonts w:asciiTheme="minorHAnsi" w:hAnsiTheme="minorHAnsi"/>
          <w:sz w:val="40"/>
          <w:szCs w:val="40"/>
        </w:rPr>
      </w:pPr>
      <w:r w:rsidRPr="002A5234">
        <w:rPr>
          <w:rFonts w:asciiTheme="minorHAnsi" w:hAnsiTheme="minorHAnsi"/>
          <w:noProof/>
          <w:sz w:val="40"/>
          <w:szCs w:val="40"/>
          <w:lang w:val="en-US"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209550</wp:posOffset>
            </wp:positionV>
            <wp:extent cx="1371600" cy="292100"/>
            <wp:effectExtent l="25400" t="0" r="0" b="0"/>
            <wp:wrapTight wrapText="bothSides">
              <wp:wrapPolygon edited="0">
                <wp:start x="-400" y="0"/>
                <wp:lineTo x="-400" y="20661"/>
                <wp:lineTo x="21600" y="20661"/>
                <wp:lineTo x="21600" y="0"/>
                <wp:lineTo x="-400" y="0"/>
              </wp:wrapPolygon>
            </wp:wrapTight>
            <wp:docPr id="34" name="" descr="::::::::Desktop:Screen Shot 2013-04-22 at 15.4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:Desktop:Screen Shot 2013-04-22 at 15.47.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762" w:rsidRPr="002A5234">
        <w:rPr>
          <w:rFonts w:asciiTheme="minorHAnsi" w:hAnsiTheme="minorHAnsi"/>
          <w:sz w:val="40"/>
          <w:szCs w:val="40"/>
        </w:rPr>
        <w:br w:type="page"/>
      </w:r>
    </w:p>
    <w:p w:rsidR="002A5234" w:rsidRDefault="002A5234">
      <w:pPr>
        <w:rPr>
          <w:rFonts w:asciiTheme="minorHAnsi" w:hAnsiTheme="minorHAnsi"/>
          <w:sz w:val="40"/>
          <w:szCs w:val="40"/>
        </w:rPr>
      </w:pPr>
    </w:p>
    <w:p w:rsidR="002A5234" w:rsidRDefault="002A5234">
      <w:pPr>
        <w:rPr>
          <w:rFonts w:asciiTheme="minorHAnsi" w:hAnsiTheme="minorHAnsi"/>
          <w:sz w:val="40"/>
          <w:szCs w:val="40"/>
        </w:rPr>
      </w:pPr>
    </w:p>
    <w:p w:rsidR="002A5234" w:rsidRDefault="002A5234">
      <w:pPr>
        <w:rPr>
          <w:rFonts w:asciiTheme="minorHAnsi" w:hAnsiTheme="minorHAnsi"/>
          <w:sz w:val="40"/>
          <w:szCs w:val="40"/>
        </w:rPr>
      </w:pPr>
    </w:p>
    <w:p w:rsidR="00A919A3" w:rsidRDefault="00A919A3">
      <w:pPr>
        <w:rPr>
          <w:rFonts w:asciiTheme="minorHAnsi" w:hAnsiTheme="minorHAnsi"/>
          <w:sz w:val="40"/>
          <w:szCs w:val="40"/>
        </w:rPr>
      </w:pPr>
    </w:p>
    <w:p w:rsidR="00C10762" w:rsidRPr="002A5234" w:rsidRDefault="00C10762">
      <w:pPr>
        <w:rPr>
          <w:rFonts w:asciiTheme="minorHAnsi" w:hAnsiTheme="minorHAnsi"/>
          <w:sz w:val="40"/>
          <w:szCs w:val="40"/>
        </w:rPr>
      </w:pPr>
    </w:p>
    <w:p w:rsidR="00C10762" w:rsidRPr="002A5234" w:rsidRDefault="00C10762" w:rsidP="00C10762">
      <w:pPr>
        <w:rPr>
          <w:rFonts w:asciiTheme="minorHAnsi" w:hAnsiTheme="minorHAnsi"/>
          <w:b/>
          <w:color w:val="F79646" w:themeColor="accent6"/>
          <w:sz w:val="26"/>
          <w:szCs w:val="28"/>
        </w:rPr>
      </w:pPr>
      <w:r w:rsidRPr="002A5234">
        <w:rPr>
          <w:rFonts w:asciiTheme="minorHAnsi" w:hAnsiTheme="minorHAnsi"/>
          <w:b/>
          <w:color w:val="F79646" w:themeColor="accent6"/>
          <w:sz w:val="26"/>
          <w:szCs w:val="28"/>
        </w:rPr>
        <w:t>Índice</w:t>
      </w:r>
    </w:p>
    <w:p w:rsidR="00D53AD4" w:rsidRPr="002A5234" w:rsidRDefault="00D53AD4" w:rsidP="00C10762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D53AD4" w:rsidRPr="002A5234" w:rsidRDefault="00E73143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E73143">
        <w:rPr>
          <w:rFonts w:asciiTheme="minorHAnsi" w:hAnsiTheme="minorHAnsi"/>
          <w:sz w:val="24"/>
          <w:lang w:val="es-ES"/>
        </w:rPr>
        <w:fldChar w:fldCharType="begin"/>
      </w:r>
      <w:r w:rsidR="00D53AD4" w:rsidRPr="002A5234">
        <w:rPr>
          <w:rFonts w:asciiTheme="minorHAnsi" w:hAnsiTheme="minorHAnsi"/>
          <w:sz w:val="24"/>
          <w:lang w:val="es-ES"/>
        </w:rPr>
        <w:instrText xml:space="preserve"> TOC \o "1-3" \h \z \u </w:instrText>
      </w:r>
      <w:r w:rsidRPr="00E73143">
        <w:rPr>
          <w:rFonts w:asciiTheme="minorHAnsi" w:hAnsiTheme="minorHAnsi"/>
          <w:sz w:val="24"/>
          <w:lang w:val="es-ES"/>
        </w:rPr>
        <w:fldChar w:fldCharType="separate"/>
      </w:r>
      <w:hyperlink w:anchor="_Toc353922443" w:history="1"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C</w:t>
        </w:r>
        <w:r w:rsidR="0041397D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onvocatoria de propuestas </w:t>
        </w:r>
        <w:r w:rsidR="00101A39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para el </w:t>
        </w:r>
        <w:r w:rsidR="00C61425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FRESCE</w:t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_Toc353922443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3</w:t>
        </w:r>
        <w:r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41397D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2A5234">
        <w:rPr>
          <w:rFonts w:asciiTheme="minorHAnsi" w:hAnsiTheme="minorHAnsi"/>
          <w:sz w:val="24"/>
          <w:lang w:val="es-ES"/>
        </w:rPr>
        <w:t xml:space="preserve">¿Qué es la CME? ¿Quiénes son los asociados regionales del </w:t>
      </w:r>
      <w:r w:rsidR="00C61425">
        <w:rPr>
          <w:rFonts w:asciiTheme="minorHAnsi" w:hAnsiTheme="minorHAnsi"/>
          <w:sz w:val="24"/>
          <w:lang w:val="es-ES"/>
        </w:rPr>
        <w:t>FRESCE</w:t>
      </w:r>
      <w:r w:rsidRPr="002A5234">
        <w:rPr>
          <w:rFonts w:asciiTheme="minorHAnsi" w:hAnsiTheme="minorHAnsi"/>
          <w:sz w:val="24"/>
          <w:lang w:val="es-ES"/>
        </w:rPr>
        <w:t>?</w:t>
      </w:r>
      <w:hyperlink w:anchor="_Toc353922444" w:history="1">
        <w:r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 </w:t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_Toc353922444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3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C61425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>
        <w:rPr>
          <w:rFonts w:asciiTheme="minorHAnsi" w:hAnsiTheme="minorHAnsi"/>
          <w:sz w:val="24"/>
          <w:lang w:val="es-ES"/>
        </w:rPr>
        <w:t>¿Qué es el Fondo Regional de la Sociedad Civil para la Educación</w:t>
      </w:r>
      <w:hyperlink w:anchor="_Toc353922445" w:history="1">
        <w:r w:rsidR="0041397D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?</w:t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_Toc353922445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4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41397D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2A5234">
        <w:rPr>
          <w:rFonts w:asciiTheme="minorHAnsi" w:hAnsiTheme="minorHAnsi"/>
          <w:sz w:val="24"/>
          <w:lang w:val="es-ES"/>
        </w:rPr>
        <w:t>¿Quién</w:t>
      </w:r>
      <w:r w:rsidR="00597560">
        <w:rPr>
          <w:rFonts w:asciiTheme="minorHAnsi" w:hAnsiTheme="minorHAnsi"/>
          <w:sz w:val="24"/>
          <w:lang w:val="es-ES"/>
        </w:rPr>
        <w:t>es</w:t>
      </w:r>
      <w:r w:rsidRPr="002A5234">
        <w:rPr>
          <w:rFonts w:asciiTheme="minorHAnsi" w:hAnsiTheme="minorHAnsi"/>
          <w:sz w:val="24"/>
          <w:lang w:val="es-ES"/>
        </w:rPr>
        <w:t xml:space="preserve"> </w:t>
      </w:r>
      <w:r w:rsidR="00597560">
        <w:rPr>
          <w:rFonts w:asciiTheme="minorHAnsi" w:hAnsiTheme="minorHAnsi"/>
          <w:sz w:val="24"/>
          <w:lang w:val="es-ES"/>
        </w:rPr>
        <w:t>son</w:t>
      </w:r>
      <w:r w:rsidRPr="002A5234">
        <w:rPr>
          <w:rFonts w:asciiTheme="minorHAnsi" w:hAnsiTheme="minorHAnsi"/>
          <w:sz w:val="24"/>
          <w:lang w:val="es-ES"/>
        </w:rPr>
        <w:t xml:space="preserve"> elegible</w:t>
      </w:r>
      <w:r w:rsidR="00597560">
        <w:rPr>
          <w:rFonts w:asciiTheme="minorHAnsi" w:hAnsiTheme="minorHAnsi"/>
          <w:sz w:val="24"/>
          <w:lang w:val="es-ES"/>
        </w:rPr>
        <w:t>s</w:t>
      </w:r>
      <w:r w:rsidRPr="002A5234">
        <w:rPr>
          <w:rFonts w:asciiTheme="minorHAnsi" w:hAnsiTheme="minorHAnsi"/>
          <w:sz w:val="24"/>
          <w:lang w:val="es-ES"/>
        </w:rPr>
        <w:t xml:space="preserve"> para hacer solicitud</w:t>
      </w:r>
      <w:r w:rsidR="00597560">
        <w:rPr>
          <w:rFonts w:asciiTheme="minorHAnsi" w:hAnsiTheme="minorHAnsi"/>
          <w:sz w:val="24"/>
          <w:lang w:val="es-ES"/>
        </w:rPr>
        <w:t>es</w:t>
      </w:r>
      <w:r w:rsidRPr="002A5234">
        <w:rPr>
          <w:rFonts w:asciiTheme="minorHAnsi" w:hAnsiTheme="minorHAnsi"/>
          <w:sz w:val="24"/>
          <w:lang w:val="es-ES"/>
        </w:rPr>
        <w:t>?</w:t>
      </w:r>
      <w:hyperlink w:anchor="_Toc353922446" w:history="1"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_Toc353922446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5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0C3041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>
        <w:rPr>
          <w:rFonts w:asciiTheme="minorHAnsi" w:hAnsiTheme="minorHAnsi"/>
          <w:sz w:val="24"/>
          <w:lang w:val="es-ES"/>
        </w:rPr>
        <w:t>Cronograma</w:t>
      </w:r>
      <w:r w:rsidR="0041397D" w:rsidRPr="002A5234">
        <w:rPr>
          <w:rFonts w:asciiTheme="minorHAnsi" w:hAnsiTheme="minorHAnsi"/>
          <w:sz w:val="24"/>
          <w:lang w:val="es-ES"/>
        </w:rPr>
        <w:t xml:space="preserve"> para la solicitud</w:t>
      </w:r>
      <w:hyperlink w:anchor="_Toc353922447" w:history="1"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_Toc353922447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5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41397D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2A5234">
        <w:rPr>
          <w:rFonts w:asciiTheme="minorHAnsi" w:hAnsiTheme="minorHAnsi"/>
          <w:sz w:val="24"/>
          <w:lang w:val="es-ES"/>
        </w:rPr>
        <w:t>¿</w:t>
      </w:r>
      <w:r w:rsidR="00D0798D">
        <w:rPr>
          <w:rFonts w:asciiTheme="minorHAnsi" w:hAnsiTheme="minorHAnsi"/>
          <w:sz w:val="24"/>
          <w:lang w:val="es-ES"/>
        </w:rPr>
        <w:t>A q</w:t>
      </w:r>
      <w:r w:rsidR="00C61425">
        <w:rPr>
          <w:rFonts w:asciiTheme="minorHAnsi" w:hAnsiTheme="minorHAnsi"/>
          <w:sz w:val="24"/>
          <w:lang w:val="es-ES"/>
        </w:rPr>
        <w:t>ué monto</w:t>
      </w:r>
      <w:r w:rsidR="00D0798D">
        <w:rPr>
          <w:rFonts w:asciiTheme="minorHAnsi" w:hAnsiTheme="minorHAnsi"/>
          <w:sz w:val="24"/>
          <w:lang w:val="es-ES"/>
        </w:rPr>
        <w:t xml:space="preserve"> se</w:t>
      </w:r>
      <w:r w:rsidRPr="002A5234">
        <w:rPr>
          <w:rFonts w:asciiTheme="minorHAnsi" w:hAnsiTheme="minorHAnsi"/>
          <w:sz w:val="24"/>
          <w:lang w:val="es-ES"/>
        </w:rPr>
        <w:t xml:space="preserve"> puede </w:t>
      </w:r>
      <w:r w:rsidR="00D0798D">
        <w:rPr>
          <w:rFonts w:asciiTheme="minorHAnsi" w:hAnsiTheme="minorHAnsi"/>
          <w:sz w:val="24"/>
          <w:lang w:val="es-ES"/>
        </w:rPr>
        <w:t>acceder</w:t>
      </w:r>
      <w:r w:rsidRPr="002A5234">
        <w:rPr>
          <w:rFonts w:asciiTheme="minorHAnsi" w:hAnsiTheme="minorHAnsi"/>
          <w:sz w:val="24"/>
          <w:lang w:val="es-ES"/>
        </w:rPr>
        <w:t>?</w:t>
      </w:r>
      <w:hyperlink w:anchor="_Toc353922448" w:history="1"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_Toc353922448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6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41397D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2A5234">
        <w:rPr>
          <w:rFonts w:asciiTheme="minorHAnsi" w:hAnsiTheme="minorHAnsi"/>
          <w:sz w:val="24"/>
          <w:lang w:val="es-ES"/>
        </w:rPr>
        <w:t>¿Cómo se estructura la solicitud de la propuesta?</w:t>
      </w:r>
      <w:hyperlink w:anchor="_Toc353922449" w:history="1"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_Toc353922449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6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C61425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>
        <w:rPr>
          <w:rFonts w:asciiTheme="minorHAnsi" w:hAnsiTheme="minorHAnsi"/>
          <w:sz w:val="24"/>
          <w:lang w:val="es-ES"/>
        </w:rPr>
        <w:t>¿Q</w:t>
      </w:r>
      <w:r w:rsidR="0041397D" w:rsidRPr="002A5234">
        <w:rPr>
          <w:rFonts w:asciiTheme="minorHAnsi" w:hAnsiTheme="minorHAnsi"/>
          <w:sz w:val="24"/>
          <w:lang w:val="es-ES"/>
        </w:rPr>
        <w:t>ué tipo de actividades</w:t>
      </w:r>
      <w:hyperlink w:anchor="_Toc353922450" w:history="1">
        <w:r w:rsidR="0041397D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 se </w:t>
        </w:r>
        <w:r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financiarán con el</w:t>
        </w:r>
        <w:r w:rsidR="00C82CBD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 </w:t>
        </w:r>
        <w:r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FRESCE</w:t>
        </w:r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?</w:t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_Toc353922450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7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716CE2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2A5234">
        <w:rPr>
          <w:rFonts w:asciiTheme="minorHAnsi" w:hAnsiTheme="minorHAnsi"/>
          <w:sz w:val="24"/>
          <w:lang w:val="es-ES"/>
        </w:rPr>
        <w:t xml:space="preserve">¿Qué es </w:t>
      </w:r>
      <w:r w:rsidR="00C61425">
        <w:rPr>
          <w:rFonts w:asciiTheme="minorHAnsi" w:hAnsiTheme="minorHAnsi"/>
          <w:sz w:val="24"/>
          <w:lang w:val="es-ES"/>
        </w:rPr>
        <w:t>el análisis</w:t>
      </w:r>
      <w:r w:rsidRPr="002A5234">
        <w:rPr>
          <w:rFonts w:asciiTheme="minorHAnsi" w:hAnsiTheme="minorHAnsi"/>
          <w:sz w:val="24"/>
          <w:lang w:val="es-ES"/>
        </w:rPr>
        <w:t xml:space="preserve"> de necesidades</w:t>
      </w:r>
      <w:hyperlink w:anchor="_Toc353922451" w:history="1">
        <w:r w:rsidR="00C61425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 de la coalición y la propuesta de intercambio de experiencias</w:t>
        </w:r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?</w:t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_Toc353922451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10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716CE2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2A5234">
        <w:rPr>
          <w:rFonts w:asciiTheme="minorHAnsi" w:hAnsiTheme="minorHAnsi"/>
          <w:sz w:val="24"/>
          <w:lang w:val="es-ES"/>
        </w:rPr>
        <w:t>¿Qué criterios rigen la evaluación de la propuesta</w:t>
      </w:r>
      <w:hyperlink w:anchor="_Toc353922452" w:history="1"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?</w:t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_Toc353922452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10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716CE2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2A5234">
        <w:rPr>
          <w:rFonts w:asciiTheme="minorHAnsi" w:hAnsiTheme="minorHAnsi"/>
          <w:sz w:val="24"/>
          <w:lang w:val="es-ES"/>
        </w:rPr>
        <w:t>¿Qué pasa con los países donde</w:t>
      </w:r>
      <w:hyperlink w:anchor="_Toc353922453" w:history="1">
        <w:r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 aún no existen</w:t>
        </w:r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 coali</w:t>
        </w:r>
        <w:r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c</w:t>
        </w:r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ion</w:t>
        </w:r>
        <w:r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es</w:t>
        </w:r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?</w:t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_Toc353922453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11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D53AD4" w:rsidRPr="002A5234" w:rsidRDefault="00716CE2" w:rsidP="00D53AD4">
      <w:pPr>
        <w:pStyle w:val="INNH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lang w:val="es-ES"/>
        </w:rPr>
      </w:pPr>
      <w:r w:rsidRPr="002A5234">
        <w:rPr>
          <w:rFonts w:asciiTheme="minorHAnsi" w:hAnsiTheme="minorHAnsi"/>
          <w:sz w:val="24"/>
          <w:lang w:val="es-ES"/>
        </w:rPr>
        <w:t>¿Qué son los "resultados esperados"</w:t>
      </w:r>
      <w:hyperlink w:anchor="_Toc353922454" w:history="1">
        <w:r w:rsidRPr="002A5234">
          <w:rPr>
            <w:rFonts w:asciiTheme="minorHAnsi" w:hAnsiTheme="minorHAnsi"/>
            <w:sz w:val="24"/>
            <w:lang w:val="es-ES"/>
          </w:rPr>
          <w:t xml:space="preserve"> del </w:t>
        </w:r>
        <w:r w:rsidR="00C61425">
          <w:rPr>
            <w:rFonts w:asciiTheme="minorHAnsi" w:hAnsiTheme="minorHAnsi"/>
            <w:sz w:val="24"/>
            <w:lang w:val="es-ES"/>
          </w:rPr>
          <w:t>FRESCE</w:t>
        </w:r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 xml:space="preserve">?  </w:t>
        </w:r>
        <w:r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¿Y el monitoreo y la evaluación</w:t>
        </w:r>
        <w:r w:rsidR="00D53AD4" w:rsidRPr="002A5234">
          <w:rPr>
            <w:rStyle w:val="Hyperkobling"/>
            <w:rFonts w:asciiTheme="minorHAnsi" w:hAnsiTheme="minorHAnsi"/>
            <w:noProof/>
            <w:sz w:val="24"/>
            <w:lang w:val="es-ES" w:bidi="en-US"/>
          </w:rPr>
          <w:t>?</w:t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ab/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begin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instrText xml:space="preserve"> PAGEREF _Toc353922454 \h </w:instrText>
        </w:r>
        <w:r w:rsidR="009740E0" w:rsidRPr="00E73143">
          <w:rPr>
            <w:rFonts w:asciiTheme="minorHAnsi" w:hAnsiTheme="minorHAnsi"/>
            <w:noProof/>
            <w:sz w:val="24"/>
            <w:lang w:val="es-ES"/>
          </w:rPr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separate"/>
        </w:r>
        <w:r w:rsidR="00D53AD4" w:rsidRPr="002A5234">
          <w:rPr>
            <w:rFonts w:asciiTheme="minorHAnsi" w:hAnsiTheme="minorHAnsi"/>
            <w:noProof/>
            <w:webHidden/>
            <w:sz w:val="24"/>
            <w:lang w:val="es-ES"/>
          </w:rPr>
          <w:t>12</w:t>
        </w:r>
        <w:r w:rsidR="00E73143" w:rsidRPr="002A5234">
          <w:rPr>
            <w:rFonts w:asciiTheme="minorHAnsi" w:hAnsiTheme="minorHAnsi"/>
            <w:noProof/>
            <w:webHidden/>
            <w:sz w:val="24"/>
            <w:lang w:val="es-ES"/>
          </w:rPr>
          <w:fldChar w:fldCharType="end"/>
        </w:r>
      </w:hyperlink>
    </w:p>
    <w:p w:rsidR="00797972" w:rsidRPr="002A5234" w:rsidRDefault="00E73143" w:rsidP="00D53AD4">
      <w:pPr>
        <w:rPr>
          <w:rFonts w:asciiTheme="minorHAnsi" w:hAnsiTheme="minorHAnsi"/>
          <w:b/>
          <w:bCs/>
          <w:noProof/>
        </w:rPr>
      </w:pPr>
      <w:r w:rsidRPr="002A5234">
        <w:rPr>
          <w:rFonts w:asciiTheme="minorHAnsi" w:hAnsiTheme="minorHAnsi"/>
          <w:b/>
          <w:bCs/>
          <w:noProof/>
        </w:rPr>
        <w:fldChar w:fldCharType="end"/>
      </w:r>
    </w:p>
    <w:p w:rsidR="00797972" w:rsidRPr="002A5234" w:rsidRDefault="00797972">
      <w:pPr>
        <w:rPr>
          <w:rFonts w:asciiTheme="minorHAnsi" w:hAnsiTheme="minorHAnsi"/>
          <w:b/>
          <w:bCs/>
          <w:noProof/>
        </w:rPr>
      </w:pPr>
      <w:r w:rsidRPr="002A5234">
        <w:rPr>
          <w:rFonts w:asciiTheme="minorHAnsi" w:hAnsiTheme="minorHAnsi"/>
          <w:b/>
          <w:bCs/>
          <w:noProof/>
        </w:rPr>
        <w:br w:type="page"/>
      </w:r>
    </w:p>
    <w:p w:rsidR="00101A39" w:rsidRPr="00AF1C35" w:rsidRDefault="00101A39" w:rsidP="00AF1C3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s-ES"/>
        </w:rPr>
      </w:pPr>
      <w:bookmarkStart w:id="0" w:name="_Toc353922443"/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CONVOCATORIA DE PROPUESTAS PARA EL </w:t>
      </w:r>
      <w:r w:rsidR="00C61425">
        <w:rPr>
          <w:rFonts w:asciiTheme="minorHAnsi" w:hAnsiTheme="minorHAnsi"/>
          <w:b/>
          <w:color w:val="FFFFFF" w:themeColor="background1"/>
          <w:sz w:val="26"/>
          <w:lang w:val="es-ES"/>
        </w:rPr>
        <w:t>FRESCE</w:t>
      </w:r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 </w:t>
      </w:r>
      <w:bookmarkEnd w:id="0"/>
    </w:p>
    <w:p w:rsidR="00101A39" w:rsidRPr="002A5234" w:rsidRDefault="00101A39" w:rsidP="00D53AD4">
      <w:pPr>
        <w:rPr>
          <w:rFonts w:asciiTheme="minorHAnsi" w:hAnsiTheme="minorHAnsi"/>
          <w:sz w:val="22"/>
          <w:szCs w:val="22"/>
        </w:rPr>
      </w:pPr>
    </w:p>
    <w:p w:rsidR="00101A39" w:rsidRPr="002A5234" w:rsidRDefault="00101A39" w:rsidP="00101A39">
      <w:pPr>
        <w:jc w:val="both"/>
        <w:rPr>
          <w:rFonts w:asciiTheme="minorHAnsi" w:hAnsiTheme="minorHAnsi"/>
          <w:color w:val="333333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La Campaña Mundial por la Educación (CME) y asociados regionales, ACEA, ANCEFA, Oxfam GB África Oeste, ASPBAE, EIAP, CLADE, ActionAid </w:t>
      </w:r>
      <w:r w:rsidR="00543DCA" w:rsidRPr="002A5234">
        <w:rPr>
          <w:rFonts w:asciiTheme="minorHAnsi" w:hAnsiTheme="minorHAnsi"/>
          <w:sz w:val="22"/>
          <w:szCs w:val="22"/>
        </w:rPr>
        <w:t>Américas</w:t>
      </w:r>
      <w:r w:rsidRPr="002A5234">
        <w:rPr>
          <w:rFonts w:asciiTheme="minorHAnsi" w:hAnsiTheme="minorHAnsi"/>
          <w:sz w:val="22"/>
          <w:szCs w:val="22"/>
        </w:rPr>
        <w:t xml:space="preserve">, </w:t>
      </w:r>
      <w:r w:rsidR="003503CD">
        <w:rPr>
          <w:rFonts w:asciiTheme="minorHAnsi" w:hAnsiTheme="minorHAnsi"/>
          <w:sz w:val="22"/>
          <w:szCs w:val="22"/>
        </w:rPr>
        <w:t>están impulsando una</w:t>
      </w:r>
      <w:r w:rsidRPr="002A5234">
        <w:rPr>
          <w:rFonts w:asciiTheme="minorHAnsi" w:hAnsiTheme="minorHAnsi"/>
          <w:sz w:val="22"/>
          <w:szCs w:val="22"/>
        </w:rPr>
        <w:t xml:space="preserve"> convocatoria de propuestas de </w:t>
      </w:r>
      <w:r w:rsidR="003503CD">
        <w:rPr>
          <w:rFonts w:asciiTheme="minorHAnsi" w:hAnsiTheme="minorHAnsi"/>
          <w:sz w:val="22"/>
          <w:szCs w:val="22"/>
        </w:rPr>
        <w:t>Coaliciones Nacionales de Educación para</w:t>
      </w:r>
      <w:r w:rsidRPr="002A5234">
        <w:rPr>
          <w:rFonts w:asciiTheme="minorHAnsi" w:hAnsiTheme="minorHAnsi"/>
          <w:sz w:val="22"/>
          <w:szCs w:val="22"/>
        </w:rPr>
        <w:t xml:space="preserve"> Fondo </w:t>
      </w:r>
      <w:r w:rsidR="003503CD">
        <w:rPr>
          <w:rFonts w:asciiTheme="minorHAnsi" w:hAnsiTheme="minorHAnsi"/>
          <w:sz w:val="22"/>
          <w:szCs w:val="22"/>
        </w:rPr>
        <w:t>Regional de la</w:t>
      </w:r>
      <w:r w:rsidRPr="002A5234">
        <w:rPr>
          <w:rFonts w:asciiTheme="minorHAnsi" w:hAnsiTheme="minorHAnsi"/>
          <w:sz w:val="22"/>
          <w:szCs w:val="22"/>
        </w:rPr>
        <w:t xml:space="preserve"> Sociedad Civil </w:t>
      </w:r>
      <w:r w:rsidR="003503CD">
        <w:rPr>
          <w:rFonts w:asciiTheme="minorHAnsi" w:hAnsiTheme="minorHAnsi"/>
          <w:sz w:val="22"/>
          <w:szCs w:val="22"/>
        </w:rPr>
        <w:t xml:space="preserve">para la Educación </w:t>
      </w:r>
      <w:r w:rsidRPr="002A5234">
        <w:rPr>
          <w:rFonts w:asciiTheme="minorHAnsi" w:hAnsiTheme="minorHAnsi"/>
          <w:sz w:val="22"/>
          <w:szCs w:val="22"/>
        </w:rPr>
        <w:t>(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) 2013-2014. Las coaliciones interesadas y elegibles deben presentar su solicitud al Secretariado Regional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</w:t>
      </w:r>
      <w:r w:rsidR="003503CD">
        <w:rPr>
          <w:rFonts w:asciiTheme="minorHAnsi" w:hAnsiTheme="minorHAnsi"/>
          <w:sz w:val="22"/>
          <w:szCs w:val="22"/>
        </w:rPr>
        <w:t xml:space="preserve">correspondiente </w:t>
      </w:r>
      <w:r w:rsidRPr="002A5234">
        <w:rPr>
          <w:rFonts w:asciiTheme="minorHAnsi" w:hAnsiTheme="minorHAnsi"/>
          <w:color w:val="333333"/>
          <w:sz w:val="22"/>
          <w:szCs w:val="22"/>
        </w:rPr>
        <w:t xml:space="preserve">(ACEA, ANCEFA, ASPBAE, CLADE) </w:t>
      </w:r>
      <w:r w:rsidR="00CC7605" w:rsidRPr="002A5234">
        <w:rPr>
          <w:rFonts w:asciiTheme="minorHAnsi" w:hAnsiTheme="minorHAnsi"/>
          <w:color w:val="333333"/>
          <w:sz w:val="22"/>
          <w:szCs w:val="22"/>
        </w:rPr>
        <w:t xml:space="preserve">no más </w:t>
      </w:r>
      <w:r w:rsidR="003503CD">
        <w:rPr>
          <w:rFonts w:asciiTheme="minorHAnsi" w:hAnsiTheme="minorHAnsi"/>
          <w:color w:val="333333"/>
          <w:sz w:val="22"/>
          <w:szCs w:val="22"/>
        </w:rPr>
        <w:t>allá</w:t>
      </w:r>
      <w:r w:rsidRPr="002A5234">
        <w:rPr>
          <w:rFonts w:asciiTheme="minorHAnsi" w:hAnsiTheme="minorHAnsi"/>
          <w:color w:val="333333"/>
          <w:sz w:val="22"/>
          <w:szCs w:val="22"/>
        </w:rPr>
        <w:t xml:space="preserve"> de</w:t>
      </w:r>
      <w:r w:rsidR="00052361" w:rsidRPr="002A5234">
        <w:rPr>
          <w:rFonts w:asciiTheme="minorHAnsi" w:hAnsiTheme="minorHAnsi"/>
          <w:color w:val="333333"/>
          <w:sz w:val="22"/>
          <w:szCs w:val="22"/>
        </w:rPr>
        <w:t xml:space="preserve">l </w:t>
      </w:r>
      <w:r w:rsidR="00052361" w:rsidRPr="002A5234">
        <w:rPr>
          <w:rFonts w:asciiTheme="minorHAnsi" w:hAnsiTheme="minorHAnsi"/>
          <w:b/>
          <w:color w:val="333333"/>
          <w:sz w:val="22"/>
          <w:szCs w:val="22"/>
        </w:rPr>
        <w:t>20 de mayo 2013,</w:t>
      </w:r>
      <w:r w:rsidR="00052361" w:rsidRPr="002A5234">
        <w:rPr>
          <w:rFonts w:asciiTheme="minorHAnsi" w:hAnsiTheme="minorHAnsi"/>
          <w:color w:val="333333"/>
          <w:sz w:val="22"/>
          <w:szCs w:val="22"/>
        </w:rPr>
        <w:t xml:space="preserve"> fecha de cierre </w:t>
      </w:r>
      <w:r w:rsidR="00CC7605" w:rsidRPr="002A5234">
        <w:rPr>
          <w:rFonts w:asciiTheme="minorHAnsi" w:hAnsiTheme="minorHAnsi"/>
          <w:color w:val="333333"/>
          <w:sz w:val="22"/>
          <w:szCs w:val="22"/>
        </w:rPr>
        <w:t xml:space="preserve">de </w:t>
      </w:r>
      <w:r w:rsidR="00052361" w:rsidRPr="002A5234">
        <w:rPr>
          <w:rFonts w:asciiTheme="minorHAnsi" w:hAnsiTheme="minorHAnsi"/>
          <w:color w:val="333333"/>
          <w:sz w:val="22"/>
          <w:szCs w:val="22"/>
        </w:rPr>
        <w:t>admisión.</w:t>
      </w:r>
    </w:p>
    <w:p w:rsidR="00CC7605" w:rsidRPr="002A5234" w:rsidRDefault="00CC7605" w:rsidP="00101A39">
      <w:pPr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052361" w:rsidRPr="002A5234" w:rsidRDefault="00CC7605" w:rsidP="00101A39">
      <w:pPr>
        <w:jc w:val="both"/>
        <w:rPr>
          <w:rFonts w:asciiTheme="minorHAnsi" w:hAnsiTheme="minorHAnsi"/>
          <w:color w:val="333333"/>
          <w:sz w:val="22"/>
          <w:szCs w:val="22"/>
        </w:rPr>
      </w:pPr>
      <w:r w:rsidRPr="002A5234">
        <w:rPr>
          <w:rFonts w:asciiTheme="minorHAnsi" w:hAnsiTheme="minorHAnsi"/>
          <w:color w:val="333333"/>
          <w:sz w:val="22"/>
          <w:szCs w:val="22"/>
        </w:rPr>
        <w:t xml:space="preserve">Para que </w:t>
      </w:r>
      <w:r w:rsidR="003503CD" w:rsidRPr="002A5234">
        <w:rPr>
          <w:rFonts w:asciiTheme="minorHAnsi" w:hAnsiTheme="minorHAnsi"/>
          <w:color w:val="333333"/>
          <w:sz w:val="22"/>
          <w:szCs w:val="22"/>
        </w:rPr>
        <w:t xml:space="preserve">se tengan en cuenta </w:t>
      </w:r>
      <w:r w:rsidRPr="002A5234">
        <w:rPr>
          <w:rFonts w:asciiTheme="minorHAnsi" w:hAnsiTheme="minorHAnsi"/>
          <w:color w:val="333333"/>
          <w:sz w:val="22"/>
          <w:szCs w:val="22"/>
        </w:rPr>
        <w:t>las solicitudes de financiación de las coaliciones:</w:t>
      </w:r>
    </w:p>
    <w:p w:rsidR="00CC7605" w:rsidRPr="002A5234" w:rsidRDefault="00CC7605" w:rsidP="00101A39">
      <w:pPr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CC7605" w:rsidRPr="002A5234" w:rsidRDefault="00CC7605" w:rsidP="00CC760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Las coaliciones deben cumplir todos los requisitos de </w:t>
      </w:r>
      <w:r w:rsidR="00543DCA" w:rsidRPr="002A5234">
        <w:rPr>
          <w:rFonts w:asciiTheme="minorHAnsi" w:hAnsiTheme="minorHAnsi"/>
          <w:sz w:val="22"/>
          <w:szCs w:val="22"/>
        </w:rPr>
        <w:t>elegibilidad</w:t>
      </w:r>
      <w:r w:rsidRPr="002A5234">
        <w:rPr>
          <w:rFonts w:asciiTheme="minorHAnsi" w:hAnsiTheme="minorHAnsi"/>
          <w:sz w:val="22"/>
          <w:szCs w:val="22"/>
        </w:rPr>
        <w:t xml:space="preserve"> (ver más abajo)</w:t>
      </w:r>
    </w:p>
    <w:p w:rsidR="00CC7605" w:rsidRPr="002A5234" w:rsidRDefault="00CC7605" w:rsidP="00CC760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CC7605" w:rsidRPr="002A5234" w:rsidRDefault="00CC7605" w:rsidP="00CC760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Debe presentarse un paquete de propuesta completo</w:t>
      </w:r>
      <w:r w:rsidR="003503CD">
        <w:rPr>
          <w:rFonts w:asciiTheme="minorHAnsi" w:hAnsiTheme="minorHAnsi"/>
          <w:sz w:val="22"/>
          <w:szCs w:val="22"/>
        </w:rPr>
        <w:t>,</w:t>
      </w:r>
      <w:r w:rsidRPr="002A5234">
        <w:rPr>
          <w:rFonts w:asciiTheme="minorHAnsi" w:hAnsiTheme="minorHAnsi"/>
          <w:sz w:val="22"/>
          <w:szCs w:val="22"/>
        </w:rPr>
        <w:t xml:space="preserve"> que se ajuste a las orientaciones y requisitos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(ver más abajo)</w:t>
      </w:r>
    </w:p>
    <w:p w:rsidR="00CC7605" w:rsidRPr="002A5234" w:rsidRDefault="00CC7605" w:rsidP="00CC7605">
      <w:pPr>
        <w:pStyle w:val="Ingenmellomrom"/>
        <w:ind w:left="72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C7605" w:rsidRPr="002A5234" w:rsidRDefault="00CC7605" w:rsidP="00CC760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La descripción y el presupuesto de la propuesta deben ajustarse a las metas y objetivos </w:t>
      </w:r>
      <w:r w:rsidR="003503CD">
        <w:rPr>
          <w:rFonts w:asciiTheme="minorHAnsi" w:hAnsiTheme="minorHAnsi"/>
          <w:sz w:val="22"/>
          <w:szCs w:val="22"/>
        </w:rPr>
        <w:t xml:space="preserve">generales </w:t>
      </w:r>
      <w:r w:rsidRPr="002A5234">
        <w:rPr>
          <w:rFonts w:asciiTheme="minorHAnsi" w:hAnsiTheme="minorHAnsi"/>
          <w:sz w:val="22"/>
          <w:szCs w:val="22"/>
        </w:rPr>
        <w:t xml:space="preserve">del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</w:t>
      </w:r>
    </w:p>
    <w:p w:rsidR="00CC7605" w:rsidRPr="002A5234" w:rsidRDefault="00CC7605" w:rsidP="00CC760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8218BF" w:rsidRPr="002A5234" w:rsidRDefault="00222B76" w:rsidP="008218BF">
      <w:pPr>
        <w:pStyle w:val="Ingenmellomro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 xml:space="preserve">Las coaliciones que tengan problemas relacionados con </w:t>
      </w:r>
      <w:r w:rsidR="003503CD" w:rsidRPr="002A5234">
        <w:rPr>
          <w:rFonts w:asciiTheme="minorHAnsi" w:hAnsiTheme="minorHAnsi"/>
          <w:sz w:val="22"/>
          <w:szCs w:val="22"/>
          <w:lang w:val="es-ES"/>
        </w:rPr>
        <w:t>informes</w:t>
      </w:r>
      <w:r w:rsidR="003503CD">
        <w:rPr>
          <w:rFonts w:asciiTheme="minorHAnsi" w:hAnsiTheme="minorHAnsi"/>
          <w:sz w:val="22"/>
          <w:szCs w:val="22"/>
          <w:lang w:val="es-ES"/>
        </w:rPr>
        <w:t xml:space="preserve"> narrativos o con 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gestión financiera pendiente de resolución, relativos a anteriores concesiones de fondos </w:t>
      </w:r>
      <w:r w:rsidR="00C61425">
        <w:rPr>
          <w:rFonts w:asciiTheme="minorHAnsi" w:hAnsiTheme="minorHAnsi"/>
          <w:sz w:val="22"/>
          <w:szCs w:val="22"/>
          <w:lang w:val="es-ES"/>
        </w:rPr>
        <w:t>FRESCE</w:t>
      </w:r>
      <w:r w:rsidRPr="002A5234">
        <w:rPr>
          <w:rFonts w:asciiTheme="minorHAnsi" w:hAnsiTheme="minorHAnsi"/>
          <w:sz w:val="22"/>
          <w:szCs w:val="22"/>
          <w:lang w:val="es-ES"/>
        </w:rPr>
        <w:t>, puede</w:t>
      </w:r>
      <w:r w:rsidR="003503CD">
        <w:rPr>
          <w:rFonts w:asciiTheme="minorHAnsi" w:hAnsiTheme="minorHAnsi"/>
          <w:sz w:val="22"/>
          <w:szCs w:val="22"/>
          <w:lang w:val="es-ES"/>
        </w:rPr>
        <w:t>n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que no reciban financiación adicional hasta que se</w:t>
      </w:r>
      <w:r w:rsidR="008218BF" w:rsidRPr="002A5234">
        <w:rPr>
          <w:rFonts w:asciiTheme="minorHAnsi" w:hAnsiTheme="minorHAnsi"/>
          <w:sz w:val="22"/>
          <w:szCs w:val="22"/>
          <w:lang w:val="es-ES"/>
        </w:rPr>
        <w:t xml:space="preserve"> establezca un proceso para resolverlos.</w:t>
      </w:r>
    </w:p>
    <w:p w:rsidR="008218BF" w:rsidRPr="002A5234" w:rsidRDefault="008218BF" w:rsidP="008218BF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218BF" w:rsidRPr="002A5234" w:rsidRDefault="008218BF" w:rsidP="008218BF">
      <w:pPr>
        <w:pStyle w:val="Ingenmellomrom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2A5234">
        <w:rPr>
          <w:rFonts w:asciiTheme="minorHAnsi" w:hAnsiTheme="minorHAnsi"/>
          <w:b/>
          <w:sz w:val="22"/>
          <w:szCs w:val="22"/>
          <w:lang w:val="es-ES"/>
        </w:rPr>
        <w:t>Para evitar demoras en la revisión de su propuesta, asegúrese que su propuesta cumple con los requisitos especificados en estas instrucciones.</w:t>
      </w:r>
    </w:p>
    <w:p w:rsidR="00AC25A3" w:rsidRPr="002A5234" w:rsidRDefault="00AC25A3" w:rsidP="008218BF">
      <w:pPr>
        <w:pStyle w:val="Ingenmellomrom"/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:rsidR="00AC25A3" w:rsidRPr="00AF1C35" w:rsidRDefault="00AC25A3" w:rsidP="00AF1C3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s-ES"/>
        </w:rPr>
      </w:pPr>
      <w:bookmarkStart w:id="1" w:name="_Toc353922444"/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¿Qué es la CME? ¿Quiénes son los asociados regionales del </w:t>
      </w:r>
      <w:r w:rsidR="00C61425">
        <w:rPr>
          <w:rFonts w:asciiTheme="minorHAnsi" w:hAnsiTheme="minorHAnsi"/>
          <w:b/>
          <w:color w:val="FFFFFF" w:themeColor="background1"/>
          <w:sz w:val="26"/>
          <w:lang w:val="es-ES"/>
        </w:rPr>
        <w:t>FRESCE</w:t>
      </w:r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>?</w:t>
      </w:r>
      <w:bookmarkEnd w:id="1"/>
    </w:p>
    <w:p w:rsidR="00AC25A3" w:rsidRPr="002A5234" w:rsidRDefault="00AC25A3" w:rsidP="008218BF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E6115" w:rsidRPr="002A5234" w:rsidRDefault="00FE6115" w:rsidP="008218BF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La Campaña Mundial por la Educación (CME) es un movimiento mundial de la sociedad civil. La CME promueve y defiende la educación como derecho humano básico y moviliza la presión social a los gobiernos y a la comunidad internacional para que cumplan con su compromiso de dar educación básica, pública, gratuita, obligatoria</w:t>
      </w:r>
      <w:r w:rsidR="00F17CE7" w:rsidRPr="002A5234">
        <w:rPr>
          <w:rFonts w:asciiTheme="minorHAnsi" w:hAnsiTheme="minorHAnsi"/>
          <w:sz w:val="22"/>
          <w:szCs w:val="22"/>
          <w:lang w:val="es-ES"/>
        </w:rPr>
        <w:t xml:space="preserve"> a todas las personas, en especial a los niños, a las mujeres y a aquellos que provienen de comunidades excluidas. La CME cree que es posible lograr la Educación Para Todos </w:t>
      </w:r>
      <w:r w:rsidR="00256807">
        <w:rPr>
          <w:rFonts w:asciiTheme="minorHAnsi" w:hAnsiTheme="minorHAnsi"/>
          <w:sz w:val="22"/>
          <w:szCs w:val="22"/>
          <w:lang w:val="es-ES"/>
        </w:rPr>
        <w:t>cuando los</w:t>
      </w:r>
      <w:r w:rsidR="00F17CE7" w:rsidRPr="002A5234">
        <w:rPr>
          <w:rFonts w:asciiTheme="minorHAnsi" w:hAnsiTheme="minorHAnsi"/>
          <w:sz w:val="22"/>
          <w:szCs w:val="22"/>
          <w:lang w:val="es-ES"/>
        </w:rPr>
        <w:t xml:space="preserve"> gobiernos movilizan su voluntad política y los recursos disponibles.</w:t>
      </w:r>
    </w:p>
    <w:p w:rsidR="00F17CE7" w:rsidRPr="002A5234" w:rsidRDefault="00F17CE7" w:rsidP="008218BF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17CE7" w:rsidRPr="002A5234" w:rsidRDefault="00F17CE7" w:rsidP="008218BF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La CME está constituida por organizaciones de la sociedad civil en todo el mundo</w:t>
      </w:r>
      <w:r w:rsidR="0050658A" w:rsidRPr="002A5234">
        <w:rPr>
          <w:rFonts w:asciiTheme="minorHAnsi" w:hAnsiTheme="minorHAnsi"/>
          <w:sz w:val="22"/>
          <w:szCs w:val="22"/>
          <w:lang w:val="es-ES"/>
        </w:rPr>
        <w:t xml:space="preserve">, como organizaciones de la sociedad civil nacionales, regionales e internacionales, sindicatos de maestros, activistas por los derechos de la infancia y organismos de ejecución. </w:t>
      </w:r>
      <w:r w:rsidR="00256807">
        <w:rPr>
          <w:rFonts w:asciiTheme="minorHAnsi" w:hAnsiTheme="minorHAnsi"/>
          <w:sz w:val="22"/>
          <w:szCs w:val="22"/>
          <w:lang w:val="es-ES"/>
        </w:rPr>
        <w:t>En el marco</w:t>
      </w:r>
      <w:r w:rsidR="0050658A" w:rsidRPr="002A523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56807">
        <w:rPr>
          <w:rFonts w:asciiTheme="minorHAnsi" w:hAnsiTheme="minorHAnsi"/>
          <w:sz w:val="22"/>
          <w:szCs w:val="22"/>
          <w:lang w:val="es-ES"/>
        </w:rPr>
        <w:t>del</w:t>
      </w:r>
      <w:r w:rsidR="0050658A" w:rsidRPr="002A523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C61425">
        <w:rPr>
          <w:rFonts w:asciiTheme="minorHAnsi" w:hAnsiTheme="minorHAnsi"/>
          <w:sz w:val="22"/>
          <w:szCs w:val="22"/>
          <w:lang w:val="es-ES"/>
        </w:rPr>
        <w:t>FRESCE</w:t>
      </w:r>
      <w:r w:rsidR="0050658A" w:rsidRPr="002A5234">
        <w:rPr>
          <w:rFonts w:asciiTheme="minorHAnsi" w:hAnsiTheme="minorHAnsi"/>
          <w:sz w:val="22"/>
          <w:szCs w:val="22"/>
          <w:lang w:val="es-ES"/>
        </w:rPr>
        <w:t>, los asociados regionales y l</w:t>
      </w:r>
      <w:r w:rsidR="00256807">
        <w:rPr>
          <w:rFonts w:asciiTheme="minorHAnsi" w:hAnsiTheme="minorHAnsi"/>
          <w:sz w:val="22"/>
          <w:szCs w:val="22"/>
          <w:lang w:val="es-ES"/>
        </w:rPr>
        <w:t>a</w:t>
      </w:r>
      <w:r w:rsidR="0050658A" w:rsidRPr="002A5234">
        <w:rPr>
          <w:rFonts w:asciiTheme="minorHAnsi" w:hAnsiTheme="minorHAnsi"/>
          <w:sz w:val="22"/>
          <w:szCs w:val="22"/>
          <w:lang w:val="es-ES"/>
        </w:rPr>
        <w:t xml:space="preserve">s </w:t>
      </w:r>
      <w:r w:rsidR="00256807">
        <w:rPr>
          <w:rFonts w:asciiTheme="minorHAnsi" w:hAnsiTheme="minorHAnsi"/>
          <w:sz w:val="22"/>
          <w:szCs w:val="22"/>
          <w:lang w:val="es-ES"/>
        </w:rPr>
        <w:t>agencias de gestión</w:t>
      </w:r>
      <w:r w:rsidR="0050658A" w:rsidRPr="002A5234">
        <w:rPr>
          <w:rFonts w:asciiTheme="minorHAnsi" w:hAnsiTheme="minorHAnsi"/>
          <w:sz w:val="22"/>
          <w:szCs w:val="22"/>
          <w:lang w:val="es-ES"/>
        </w:rPr>
        <w:t xml:space="preserve"> financier</w:t>
      </w:r>
      <w:r w:rsidR="00256807">
        <w:rPr>
          <w:rFonts w:asciiTheme="minorHAnsi" w:hAnsiTheme="minorHAnsi"/>
          <w:sz w:val="22"/>
          <w:szCs w:val="22"/>
          <w:lang w:val="es-ES"/>
        </w:rPr>
        <w:t>a</w:t>
      </w:r>
      <w:r w:rsidR="0050658A" w:rsidRPr="002A523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56807">
        <w:rPr>
          <w:rFonts w:asciiTheme="minorHAnsi" w:hAnsiTheme="minorHAnsi"/>
          <w:sz w:val="22"/>
          <w:szCs w:val="22"/>
          <w:lang w:val="es-ES"/>
        </w:rPr>
        <w:t>son</w:t>
      </w:r>
      <w:r w:rsidR="0050658A" w:rsidRPr="002A5234">
        <w:rPr>
          <w:rFonts w:asciiTheme="minorHAnsi" w:hAnsiTheme="minorHAnsi"/>
          <w:sz w:val="22"/>
          <w:szCs w:val="22"/>
          <w:lang w:val="es-ES"/>
        </w:rPr>
        <w:t>:</w:t>
      </w:r>
    </w:p>
    <w:p w:rsidR="0050658A" w:rsidRPr="002A5234" w:rsidRDefault="0050658A" w:rsidP="008218BF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0658A" w:rsidRPr="002A5234" w:rsidRDefault="0050658A" w:rsidP="0050658A">
      <w:pPr>
        <w:pStyle w:val="Ingenmellomrom"/>
        <w:ind w:left="709" w:hanging="425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 xml:space="preserve">Campaña </w:t>
      </w:r>
      <w:r w:rsidR="00832304" w:rsidRPr="002A5234">
        <w:rPr>
          <w:rFonts w:asciiTheme="minorHAnsi" w:hAnsiTheme="minorHAnsi"/>
          <w:sz w:val="22"/>
          <w:szCs w:val="22"/>
          <w:lang w:val="es-ES"/>
        </w:rPr>
        <w:t>Á</w:t>
      </w:r>
      <w:r w:rsidRPr="002A5234">
        <w:rPr>
          <w:rFonts w:asciiTheme="minorHAnsi" w:hAnsiTheme="minorHAnsi"/>
          <w:sz w:val="22"/>
          <w:szCs w:val="22"/>
          <w:lang w:val="es-ES"/>
        </w:rPr>
        <w:t>rabe por la Educación Para Todos (ACEA)</w:t>
      </w:r>
    </w:p>
    <w:p w:rsidR="0050658A" w:rsidRPr="002A5234" w:rsidRDefault="0050658A" w:rsidP="0050658A">
      <w:pPr>
        <w:pStyle w:val="Ingenmellomrom"/>
        <w:ind w:left="709" w:hanging="425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 xml:space="preserve">Campaña Red de África </w:t>
      </w:r>
      <w:r w:rsidR="00832304" w:rsidRPr="002A5234">
        <w:rPr>
          <w:rFonts w:asciiTheme="minorHAnsi" w:hAnsiTheme="minorHAnsi"/>
          <w:sz w:val="22"/>
          <w:szCs w:val="22"/>
          <w:lang w:val="es-ES"/>
        </w:rPr>
        <w:t>por la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Educación Para Todos (ANCEFA)</w:t>
      </w:r>
    </w:p>
    <w:p w:rsidR="0050658A" w:rsidRPr="002A5234" w:rsidRDefault="0050658A" w:rsidP="0050658A">
      <w:pPr>
        <w:pStyle w:val="Ingenmellomrom"/>
        <w:ind w:left="709" w:hanging="425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>Asociación de Asia Pacífico Sur por la Educación Básica y de Adultos</w:t>
      </w:r>
      <w:r w:rsidR="00832304" w:rsidRPr="002A5234">
        <w:rPr>
          <w:rFonts w:asciiTheme="minorHAnsi" w:hAnsiTheme="minorHAnsi"/>
          <w:sz w:val="22"/>
          <w:szCs w:val="22"/>
          <w:lang w:val="es-ES"/>
        </w:rPr>
        <w:t xml:space="preserve"> (ASPBAE)</w:t>
      </w:r>
    </w:p>
    <w:p w:rsidR="00832304" w:rsidRPr="002A5234" w:rsidRDefault="00832304" w:rsidP="0050658A">
      <w:pPr>
        <w:pStyle w:val="Ingenmellomrom"/>
        <w:ind w:left="709" w:hanging="425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>Campaña Latinoamericana por el Derecho a la Educación (CLADE)</w:t>
      </w:r>
    </w:p>
    <w:p w:rsidR="00832304" w:rsidRPr="002A5234" w:rsidRDefault="00832304" w:rsidP="0050658A">
      <w:pPr>
        <w:pStyle w:val="Ingenmellomrom"/>
        <w:ind w:left="709" w:hanging="425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>Oxfam Gran Bretaña (OGB) de África Oeste</w:t>
      </w:r>
    </w:p>
    <w:p w:rsidR="00832304" w:rsidRPr="002A5234" w:rsidRDefault="00832304" w:rsidP="0050658A">
      <w:pPr>
        <w:pStyle w:val="Ingenmellomrom"/>
        <w:ind w:left="709" w:hanging="425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>Education International Agencia Asia Pacífico (EIAP)</w:t>
      </w:r>
    </w:p>
    <w:p w:rsidR="00832304" w:rsidRPr="002A5234" w:rsidRDefault="00832304" w:rsidP="0050658A">
      <w:pPr>
        <w:pStyle w:val="Ingenmellomrom"/>
        <w:ind w:left="709" w:hanging="425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>ActionAid Américas</w:t>
      </w:r>
    </w:p>
    <w:p w:rsidR="00832304" w:rsidRPr="002A5234" w:rsidRDefault="00832304" w:rsidP="0050658A">
      <w:pPr>
        <w:pStyle w:val="Ingenmellomrom"/>
        <w:ind w:left="709" w:hanging="425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32304" w:rsidRPr="002A5234" w:rsidRDefault="00832304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 xml:space="preserve">A nivel nacional, las coaliciones educativas de la sociedad civil trabajan para impulsar el avance hacia la EPT, los objetivos educativos nacionales y otros temas críticos en educación por medio de acciones de </w:t>
      </w:r>
      <w:r w:rsidR="00BA099D">
        <w:rPr>
          <w:rFonts w:asciiTheme="minorHAnsi" w:hAnsiTheme="minorHAnsi"/>
          <w:sz w:val="22"/>
          <w:szCs w:val="22"/>
          <w:lang w:val="es-ES"/>
        </w:rPr>
        <w:t>concientización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social, de movilización, de participación en política</w:t>
      </w:r>
      <w:r w:rsidR="00256807">
        <w:rPr>
          <w:rFonts w:asciiTheme="minorHAnsi" w:hAnsiTheme="minorHAnsi"/>
          <w:sz w:val="22"/>
          <w:szCs w:val="22"/>
          <w:lang w:val="es-ES"/>
        </w:rPr>
        <w:t>s públicas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256807">
        <w:rPr>
          <w:rFonts w:asciiTheme="minorHAnsi" w:hAnsiTheme="minorHAnsi"/>
          <w:sz w:val="22"/>
          <w:szCs w:val="22"/>
          <w:lang w:val="es-ES"/>
        </w:rPr>
        <w:t>incidencia política</w:t>
      </w:r>
      <w:r w:rsidRPr="002A5234">
        <w:rPr>
          <w:rFonts w:asciiTheme="minorHAnsi" w:hAnsiTheme="minorHAnsi"/>
          <w:sz w:val="22"/>
          <w:szCs w:val="22"/>
          <w:lang w:val="es-ES"/>
        </w:rPr>
        <w:t>, investigación y monitoreo.</w:t>
      </w:r>
    </w:p>
    <w:p w:rsidR="009E12FD" w:rsidRPr="002A5234" w:rsidRDefault="009E12FD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9E12FD" w:rsidRPr="00AF1C35" w:rsidRDefault="009E12FD" w:rsidP="00AF1C3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s-ES"/>
        </w:rPr>
      </w:pPr>
      <w:bookmarkStart w:id="2" w:name="_Toc353922445"/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>¿Qué es el Fondo Educativo de la Sociedad Civil?</w:t>
      </w:r>
      <w:bookmarkEnd w:id="2"/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 </w:t>
      </w:r>
    </w:p>
    <w:p w:rsidR="009E12FD" w:rsidRPr="002A5234" w:rsidRDefault="009E12FD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9E12FD" w:rsidRDefault="009E12FD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 xml:space="preserve">El Fondo </w:t>
      </w:r>
      <w:r w:rsidR="00256807">
        <w:rPr>
          <w:rFonts w:asciiTheme="minorHAnsi" w:hAnsiTheme="minorHAnsi"/>
          <w:sz w:val="22"/>
          <w:szCs w:val="22"/>
          <w:lang w:val="es-ES"/>
        </w:rPr>
        <w:t>Regional de l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a Sociedad Civil </w:t>
      </w:r>
      <w:r w:rsidR="00256807">
        <w:rPr>
          <w:rFonts w:asciiTheme="minorHAnsi" w:hAnsiTheme="minorHAnsi"/>
          <w:sz w:val="22"/>
          <w:szCs w:val="22"/>
          <w:lang w:val="es-ES"/>
        </w:rPr>
        <w:t xml:space="preserve">para la Educación </w:t>
      </w:r>
      <w:r w:rsidRPr="002A5234">
        <w:rPr>
          <w:rFonts w:asciiTheme="minorHAnsi" w:hAnsiTheme="minorHAnsi"/>
          <w:sz w:val="22"/>
          <w:szCs w:val="22"/>
          <w:lang w:val="es-ES"/>
        </w:rPr>
        <w:t>(</w:t>
      </w:r>
      <w:r w:rsidR="00C61425">
        <w:rPr>
          <w:rFonts w:asciiTheme="minorHAnsi" w:hAnsiTheme="minorHAnsi"/>
          <w:sz w:val="22"/>
          <w:szCs w:val="22"/>
          <w:lang w:val="es-ES"/>
        </w:rPr>
        <w:t>FRESCE</w:t>
      </w:r>
      <w:r w:rsidR="00256807">
        <w:rPr>
          <w:rFonts w:asciiTheme="minorHAnsi" w:hAnsiTheme="minorHAnsi"/>
          <w:sz w:val="22"/>
          <w:szCs w:val="22"/>
          <w:lang w:val="es-ES"/>
        </w:rPr>
        <w:t>) contribuye para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hacer operativo el papel de la sociedad civil</w:t>
      </w:r>
      <w:r w:rsidR="00256807">
        <w:rPr>
          <w:rFonts w:asciiTheme="minorHAnsi" w:hAnsiTheme="minorHAnsi"/>
          <w:sz w:val="22"/>
          <w:szCs w:val="22"/>
          <w:lang w:val="es-ES"/>
        </w:rPr>
        <w:t>,</w:t>
      </w:r>
      <w:r w:rsidR="00E07F88" w:rsidRPr="002A5234">
        <w:rPr>
          <w:rFonts w:asciiTheme="minorHAnsi" w:hAnsiTheme="minorHAnsi"/>
          <w:sz w:val="22"/>
          <w:szCs w:val="22"/>
          <w:lang w:val="es-ES"/>
        </w:rPr>
        <w:t xml:space="preserve"> impulsando el avance nacional e internacional hacia la EPT y otros objetivos educativos nacionales. El </w:t>
      </w:r>
      <w:r w:rsidR="00C61425">
        <w:rPr>
          <w:rFonts w:asciiTheme="minorHAnsi" w:hAnsiTheme="minorHAnsi"/>
          <w:sz w:val="22"/>
          <w:szCs w:val="22"/>
          <w:lang w:val="es-ES"/>
        </w:rPr>
        <w:t>FRESCE</w:t>
      </w:r>
      <w:r w:rsidR="00E07F88" w:rsidRPr="002A5234">
        <w:rPr>
          <w:rFonts w:asciiTheme="minorHAnsi" w:hAnsiTheme="minorHAnsi"/>
          <w:sz w:val="22"/>
          <w:szCs w:val="22"/>
          <w:lang w:val="es-ES"/>
        </w:rPr>
        <w:t xml:space="preserve"> aporta subvenciones a las coaliciones educativas de la sociedad civil, </w:t>
      </w:r>
      <w:r w:rsidR="00320B03" w:rsidRPr="002A5234">
        <w:rPr>
          <w:rFonts w:asciiTheme="minorHAnsi" w:hAnsiTheme="minorHAnsi"/>
          <w:sz w:val="22"/>
          <w:szCs w:val="22"/>
          <w:lang w:val="es-ES"/>
        </w:rPr>
        <w:t xml:space="preserve">fomenta </w:t>
      </w:r>
      <w:r w:rsidR="00256807">
        <w:rPr>
          <w:rFonts w:asciiTheme="minorHAnsi" w:hAnsiTheme="minorHAnsi"/>
          <w:sz w:val="22"/>
          <w:szCs w:val="22"/>
          <w:lang w:val="es-ES"/>
        </w:rPr>
        <w:t>el fortalecimiento</w:t>
      </w:r>
      <w:r w:rsidR="00E07F88" w:rsidRPr="002A5234">
        <w:rPr>
          <w:rFonts w:asciiTheme="minorHAnsi" w:hAnsiTheme="minorHAnsi"/>
          <w:sz w:val="22"/>
          <w:szCs w:val="22"/>
          <w:lang w:val="es-ES"/>
        </w:rPr>
        <w:t xml:space="preserve"> de las coaliciones y</w:t>
      </w:r>
      <w:r w:rsidR="00320B03" w:rsidRPr="002A5234">
        <w:rPr>
          <w:rFonts w:asciiTheme="minorHAnsi" w:hAnsiTheme="minorHAnsi"/>
          <w:sz w:val="22"/>
          <w:szCs w:val="22"/>
          <w:lang w:val="es-ES"/>
        </w:rPr>
        <w:t xml:space="preserve"> facilita</w:t>
      </w:r>
      <w:r w:rsidR="00256807">
        <w:rPr>
          <w:rFonts w:asciiTheme="minorHAnsi" w:hAnsiTheme="minorHAnsi"/>
          <w:sz w:val="22"/>
          <w:szCs w:val="22"/>
          <w:lang w:val="es-ES"/>
        </w:rPr>
        <w:t xml:space="preserve"> el intercambio de experiencias y aprendizajes entre coaliciones</w:t>
      </w:r>
      <w:r w:rsidR="00320B03" w:rsidRPr="002A5234">
        <w:rPr>
          <w:rFonts w:asciiTheme="minorHAnsi" w:hAnsiTheme="minorHAnsi"/>
          <w:sz w:val="22"/>
          <w:szCs w:val="22"/>
          <w:lang w:val="es-ES"/>
        </w:rPr>
        <w:t>.</w:t>
      </w:r>
    </w:p>
    <w:p w:rsidR="00256807" w:rsidRDefault="00256807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20B03" w:rsidRPr="002A5234" w:rsidRDefault="00320B03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 xml:space="preserve">Con </w:t>
      </w:r>
      <w:r w:rsidR="00256807">
        <w:rPr>
          <w:rFonts w:asciiTheme="minorHAnsi" w:hAnsiTheme="minorHAnsi"/>
          <w:sz w:val="22"/>
          <w:szCs w:val="22"/>
          <w:lang w:val="es-ES"/>
        </w:rPr>
        <w:t>el apoyo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del </w:t>
      </w:r>
      <w:r w:rsidR="00C61425">
        <w:rPr>
          <w:rFonts w:asciiTheme="minorHAnsi" w:hAnsiTheme="minorHAnsi"/>
          <w:sz w:val="22"/>
          <w:szCs w:val="22"/>
          <w:lang w:val="es-ES"/>
        </w:rPr>
        <w:t>FRESCE</w:t>
      </w:r>
      <w:r w:rsidRPr="002A5234">
        <w:rPr>
          <w:rFonts w:asciiTheme="minorHAnsi" w:hAnsiTheme="minorHAnsi"/>
          <w:sz w:val="22"/>
          <w:szCs w:val="22"/>
          <w:lang w:val="es-ES"/>
        </w:rPr>
        <w:t>, las coaliciones de la sociedad civil refuerzan su participación en la planificación del sector educativo nacio</w:t>
      </w:r>
      <w:r w:rsidR="00B10562" w:rsidRPr="002A5234">
        <w:rPr>
          <w:rFonts w:asciiTheme="minorHAnsi" w:hAnsiTheme="minorHAnsi"/>
          <w:sz w:val="22"/>
          <w:szCs w:val="22"/>
          <w:lang w:val="es-ES"/>
        </w:rPr>
        <w:t xml:space="preserve">nal y en los procesos </w:t>
      </w:r>
      <w:r w:rsidR="00922FBD">
        <w:rPr>
          <w:rFonts w:asciiTheme="minorHAnsi" w:hAnsiTheme="minorHAnsi"/>
          <w:sz w:val="22"/>
          <w:szCs w:val="22"/>
          <w:lang w:val="es-ES"/>
        </w:rPr>
        <w:t>de elaboración e implementación de políticas públicas</w:t>
      </w:r>
      <w:r w:rsidR="00B10562" w:rsidRPr="002A5234">
        <w:rPr>
          <w:rFonts w:asciiTheme="minorHAnsi" w:hAnsiTheme="minorHAnsi"/>
          <w:sz w:val="22"/>
          <w:szCs w:val="22"/>
          <w:lang w:val="es-ES"/>
        </w:rPr>
        <w:t>;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922FBD">
        <w:rPr>
          <w:rFonts w:asciiTheme="minorHAnsi" w:hAnsiTheme="minorHAnsi"/>
          <w:sz w:val="22"/>
          <w:szCs w:val="22"/>
          <w:lang w:val="es-ES"/>
        </w:rPr>
        <w:t xml:space="preserve">sensibilizan y concientizan la sociedad para </w:t>
      </w:r>
      <w:r w:rsidR="00B10562" w:rsidRPr="002A5234">
        <w:rPr>
          <w:rFonts w:asciiTheme="minorHAnsi" w:hAnsiTheme="minorHAnsi"/>
          <w:sz w:val="22"/>
          <w:szCs w:val="22"/>
          <w:lang w:val="es-ES"/>
        </w:rPr>
        <w:t xml:space="preserve">los problemas en educación y; mejoran la </w:t>
      </w:r>
      <w:r w:rsidR="00922FBD">
        <w:rPr>
          <w:rFonts w:asciiTheme="minorHAnsi" w:hAnsiTheme="minorHAnsi"/>
          <w:sz w:val="22"/>
          <w:szCs w:val="22"/>
          <w:lang w:val="es-ES"/>
        </w:rPr>
        <w:t>calidad de sus investigaciones y de sus acciones de incidencia política</w:t>
      </w:r>
      <w:r w:rsidR="00A07A8A" w:rsidRPr="002A5234">
        <w:rPr>
          <w:rFonts w:asciiTheme="minorHAnsi" w:hAnsiTheme="minorHAnsi"/>
          <w:sz w:val="22"/>
          <w:szCs w:val="22"/>
          <w:lang w:val="es-ES"/>
        </w:rPr>
        <w:t xml:space="preserve">; y trabajan </w:t>
      </w:r>
      <w:r w:rsidR="00922FBD">
        <w:rPr>
          <w:rFonts w:asciiTheme="minorHAnsi" w:hAnsiTheme="minorHAnsi"/>
          <w:sz w:val="22"/>
          <w:szCs w:val="22"/>
          <w:lang w:val="es-ES"/>
        </w:rPr>
        <w:t xml:space="preserve">con </w:t>
      </w:r>
      <w:r w:rsidR="00A07A8A" w:rsidRPr="002A5234">
        <w:rPr>
          <w:rFonts w:asciiTheme="minorHAnsi" w:hAnsiTheme="minorHAnsi"/>
          <w:sz w:val="22"/>
          <w:szCs w:val="22"/>
          <w:lang w:val="es-ES"/>
        </w:rPr>
        <w:t xml:space="preserve">distintos países y regiones para compartir el aprendizaje y participar en los procesos </w:t>
      </w:r>
      <w:r w:rsidR="00922FBD">
        <w:rPr>
          <w:rFonts w:asciiTheme="minorHAnsi" w:hAnsiTheme="minorHAnsi"/>
          <w:sz w:val="22"/>
          <w:szCs w:val="22"/>
          <w:lang w:val="es-ES"/>
        </w:rPr>
        <w:t xml:space="preserve">de incidencia regionales e </w:t>
      </w:r>
      <w:r w:rsidR="00A07A8A" w:rsidRPr="002A5234">
        <w:rPr>
          <w:rFonts w:asciiTheme="minorHAnsi" w:hAnsiTheme="minorHAnsi"/>
          <w:sz w:val="22"/>
          <w:szCs w:val="22"/>
          <w:lang w:val="es-ES"/>
        </w:rPr>
        <w:t>internacionales.</w:t>
      </w:r>
    </w:p>
    <w:p w:rsidR="00597351" w:rsidRPr="002A5234" w:rsidRDefault="00597351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97351" w:rsidRPr="002A5234" w:rsidRDefault="00597351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 xml:space="preserve">En </w:t>
      </w:r>
      <w:r w:rsidR="00922FBD">
        <w:rPr>
          <w:rFonts w:asciiTheme="minorHAnsi" w:hAnsiTheme="minorHAnsi"/>
          <w:sz w:val="22"/>
          <w:szCs w:val="22"/>
          <w:lang w:val="es-ES"/>
        </w:rPr>
        <w:t xml:space="preserve">el periodo 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2011-2012, las actividades del </w:t>
      </w:r>
      <w:r w:rsidR="00C61425">
        <w:rPr>
          <w:rFonts w:asciiTheme="minorHAnsi" w:hAnsiTheme="minorHAnsi"/>
          <w:sz w:val="22"/>
          <w:szCs w:val="22"/>
          <w:lang w:val="es-ES"/>
        </w:rPr>
        <w:t>FRESCE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consiguieron:</w:t>
      </w:r>
    </w:p>
    <w:p w:rsidR="00597351" w:rsidRPr="002A5234" w:rsidRDefault="00597351" w:rsidP="0083230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97351" w:rsidRPr="002A5234" w:rsidRDefault="00597351" w:rsidP="00597351">
      <w:pPr>
        <w:pStyle w:val="Ingenmellomrom"/>
        <w:ind w:left="709" w:hanging="283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>Aumentar el número de coaliciones educativas nacionales en todo el mundo,</w:t>
      </w:r>
    </w:p>
    <w:p w:rsidR="00597351" w:rsidRDefault="00922FBD" w:rsidP="00597351">
      <w:pPr>
        <w:pStyle w:val="Ingenmellomrom"/>
        <w:ind w:left="709" w:hanging="283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-</w:t>
      </w:r>
      <w:r>
        <w:rPr>
          <w:rFonts w:asciiTheme="minorHAnsi" w:hAnsiTheme="minorHAnsi"/>
          <w:sz w:val="22"/>
          <w:szCs w:val="22"/>
          <w:lang w:val="es-ES"/>
        </w:rPr>
        <w:tab/>
        <w:t>Aumentar el número,</w:t>
      </w:r>
      <w:r w:rsidR="00597351" w:rsidRPr="002A5234">
        <w:rPr>
          <w:rFonts w:asciiTheme="minorHAnsi" w:hAnsiTheme="minorHAnsi"/>
          <w:sz w:val="22"/>
          <w:szCs w:val="22"/>
          <w:lang w:val="es-ES"/>
        </w:rPr>
        <w:t xml:space="preserve"> mejorar la calidad </w:t>
      </w:r>
      <w:r w:rsidR="00834485" w:rsidRPr="002A5234">
        <w:rPr>
          <w:rFonts w:asciiTheme="minorHAnsi" w:hAnsiTheme="minorHAnsi"/>
          <w:sz w:val="22"/>
          <w:szCs w:val="22"/>
          <w:lang w:val="es-ES"/>
        </w:rPr>
        <w:t xml:space="preserve">y </w:t>
      </w:r>
      <w:r>
        <w:rPr>
          <w:rFonts w:asciiTheme="minorHAnsi" w:hAnsiTheme="minorHAnsi"/>
          <w:sz w:val="22"/>
          <w:szCs w:val="22"/>
          <w:lang w:val="es-ES"/>
        </w:rPr>
        <w:t>ampliar</w:t>
      </w:r>
      <w:r w:rsidR="00834485" w:rsidRPr="002A5234">
        <w:rPr>
          <w:rFonts w:asciiTheme="minorHAnsi" w:hAnsiTheme="minorHAnsi"/>
          <w:sz w:val="22"/>
          <w:szCs w:val="22"/>
          <w:lang w:val="es-ES"/>
        </w:rPr>
        <w:t xml:space="preserve"> la influencia </w:t>
      </w:r>
      <w:r w:rsidR="00597351" w:rsidRPr="002A5234">
        <w:rPr>
          <w:rFonts w:asciiTheme="minorHAnsi" w:hAnsiTheme="minorHAnsi"/>
          <w:sz w:val="22"/>
          <w:szCs w:val="22"/>
          <w:lang w:val="es-ES"/>
        </w:rPr>
        <w:t>de las coaliciones</w:t>
      </w:r>
      <w:r w:rsidR="00834485" w:rsidRPr="002A5234">
        <w:rPr>
          <w:rFonts w:asciiTheme="minorHAnsi" w:hAnsiTheme="minorHAnsi"/>
          <w:sz w:val="22"/>
          <w:szCs w:val="22"/>
          <w:lang w:val="es-ES"/>
        </w:rPr>
        <w:t xml:space="preserve"> educativas nacionales en materia </w:t>
      </w:r>
      <w:r w:rsidR="00C00D99">
        <w:rPr>
          <w:rFonts w:asciiTheme="minorHAnsi" w:hAnsiTheme="minorHAnsi"/>
          <w:sz w:val="22"/>
          <w:szCs w:val="22"/>
          <w:lang w:val="es-ES"/>
        </w:rPr>
        <w:t>de incidencia política,</w:t>
      </w:r>
      <w:r w:rsidR="00834485" w:rsidRPr="002A5234">
        <w:rPr>
          <w:rFonts w:asciiTheme="minorHAnsi" w:hAnsiTheme="minorHAnsi"/>
          <w:sz w:val="22"/>
          <w:szCs w:val="22"/>
          <w:lang w:val="es-ES"/>
        </w:rPr>
        <w:t xml:space="preserve"> movilización de la co</w:t>
      </w:r>
      <w:r w:rsidR="00C00D99">
        <w:rPr>
          <w:rFonts w:asciiTheme="minorHAnsi" w:hAnsiTheme="minorHAnsi"/>
          <w:sz w:val="22"/>
          <w:szCs w:val="22"/>
          <w:lang w:val="es-ES"/>
        </w:rPr>
        <w:t xml:space="preserve">munidad, monitoreo del sector e </w:t>
      </w:r>
      <w:r w:rsidR="00834485" w:rsidRPr="002A5234">
        <w:rPr>
          <w:rFonts w:asciiTheme="minorHAnsi" w:hAnsiTheme="minorHAnsi"/>
          <w:sz w:val="22"/>
          <w:szCs w:val="22"/>
          <w:lang w:val="es-ES"/>
        </w:rPr>
        <w:t xml:space="preserve">investigación </w:t>
      </w:r>
      <w:r w:rsidR="00E6390A">
        <w:rPr>
          <w:rFonts w:asciiTheme="minorHAnsi" w:hAnsiTheme="minorHAnsi"/>
          <w:sz w:val="22"/>
          <w:szCs w:val="22"/>
          <w:lang w:val="es-ES"/>
        </w:rPr>
        <w:t>sobre</w:t>
      </w:r>
      <w:r w:rsidR="00834485" w:rsidRPr="002A5234">
        <w:rPr>
          <w:rFonts w:asciiTheme="minorHAnsi" w:hAnsiTheme="minorHAnsi"/>
          <w:sz w:val="22"/>
          <w:szCs w:val="22"/>
          <w:lang w:val="es-ES"/>
        </w:rPr>
        <w:t xml:space="preserve"> políticas</w:t>
      </w:r>
      <w:r w:rsidR="00C00D99">
        <w:rPr>
          <w:rFonts w:asciiTheme="minorHAnsi" w:hAnsiTheme="minorHAnsi"/>
          <w:sz w:val="22"/>
          <w:szCs w:val="22"/>
          <w:lang w:val="es-ES"/>
        </w:rPr>
        <w:t xml:space="preserve"> públicas</w:t>
      </w:r>
      <w:r w:rsidR="00E6390A">
        <w:rPr>
          <w:rFonts w:asciiTheme="minorHAnsi" w:hAnsiTheme="minorHAnsi"/>
          <w:sz w:val="22"/>
          <w:szCs w:val="22"/>
          <w:lang w:val="es-ES"/>
        </w:rPr>
        <w:t xml:space="preserve"> educativas</w:t>
      </w:r>
      <w:r w:rsidR="00834485" w:rsidRPr="002A5234">
        <w:rPr>
          <w:rFonts w:asciiTheme="minorHAnsi" w:hAnsiTheme="minorHAnsi"/>
          <w:sz w:val="22"/>
          <w:szCs w:val="22"/>
          <w:lang w:val="es-ES"/>
        </w:rPr>
        <w:t>.</w:t>
      </w:r>
    </w:p>
    <w:p w:rsidR="00834485" w:rsidRPr="002A5234" w:rsidRDefault="00834485" w:rsidP="00597351">
      <w:pPr>
        <w:pStyle w:val="Ingenmellomrom"/>
        <w:ind w:left="709" w:hanging="283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  <w:t xml:space="preserve">Reforzar el carácter democrático y las estructuras de </w:t>
      </w:r>
      <w:r w:rsidR="00C56D0F">
        <w:rPr>
          <w:rFonts w:asciiTheme="minorHAnsi" w:hAnsiTheme="minorHAnsi"/>
          <w:sz w:val="22"/>
          <w:szCs w:val="22"/>
          <w:lang w:val="es-ES"/>
        </w:rPr>
        <w:t>gobernanza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de las coaliciones nacionales</w:t>
      </w:r>
      <w:r w:rsidR="00671FEC">
        <w:rPr>
          <w:rFonts w:asciiTheme="minorHAnsi" w:hAnsiTheme="minorHAnsi"/>
          <w:sz w:val="22"/>
          <w:szCs w:val="22"/>
          <w:lang w:val="es-ES"/>
        </w:rPr>
        <w:t>.</w:t>
      </w:r>
    </w:p>
    <w:p w:rsidR="00834485" w:rsidRDefault="00834485" w:rsidP="00597351">
      <w:pPr>
        <w:pStyle w:val="Ingenmellomrom"/>
        <w:ind w:left="709" w:hanging="283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>-</w:t>
      </w:r>
      <w:r w:rsidRPr="002A5234">
        <w:rPr>
          <w:rFonts w:asciiTheme="minorHAnsi" w:hAnsiTheme="minorHAnsi"/>
          <w:sz w:val="22"/>
          <w:szCs w:val="22"/>
          <w:lang w:val="es-ES"/>
        </w:rPr>
        <w:tab/>
      </w:r>
      <w:r w:rsidR="006C42AB">
        <w:rPr>
          <w:rFonts w:asciiTheme="minorHAnsi" w:hAnsiTheme="minorHAnsi"/>
          <w:sz w:val="22"/>
          <w:szCs w:val="22"/>
          <w:lang w:val="es-ES"/>
        </w:rPr>
        <w:t>Darse cuenta más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plenamente </w:t>
      </w:r>
      <w:r w:rsidR="006C42AB">
        <w:rPr>
          <w:rFonts w:asciiTheme="minorHAnsi" w:hAnsiTheme="minorHAnsi"/>
          <w:sz w:val="22"/>
          <w:szCs w:val="22"/>
          <w:lang w:val="es-ES"/>
        </w:rPr>
        <w:t xml:space="preserve">de </w:t>
      </w:r>
      <w:r w:rsidRPr="002A5234">
        <w:rPr>
          <w:rFonts w:asciiTheme="minorHAnsi" w:hAnsiTheme="minorHAnsi"/>
          <w:sz w:val="22"/>
          <w:szCs w:val="22"/>
          <w:lang w:val="es-ES"/>
        </w:rPr>
        <w:t>las posibilidades de</w:t>
      </w:r>
      <w:r w:rsidR="006C42AB">
        <w:rPr>
          <w:rFonts w:asciiTheme="minorHAnsi" w:hAnsiTheme="minorHAnsi"/>
          <w:sz w:val="22"/>
          <w:szCs w:val="22"/>
          <w:lang w:val="es-ES"/>
        </w:rPr>
        <w:t xml:space="preserve"> crear una campaña global de la sociedad civil, que incluya la voz de las bases, </w:t>
      </w:r>
      <w:r w:rsidR="00D7243C" w:rsidRPr="002A5234">
        <w:rPr>
          <w:rFonts w:asciiTheme="minorHAnsi" w:hAnsiTheme="minorHAnsi"/>
          <w:sz w:val="22"/>
          <w:szCs w:val="22"/>
          <w:lang w:val="es-ES"/>
        </w:rPr>
        <w:t xml:space="preserve">sus intereses y contribuciones </w:t>
      </w:r>
      <w:r w:rsidR="006C42AB">
        <w:rPr>
          <w:rFonts w:asciiTheme="minorHAnsi" w:hAnsiTheme="minorHAnsi"/>
          <w:sz w:val="22"/>
          <w:szCs w:val="22"/>
          <w:lang w:val="es-ES"/>
        </w:rPr>
        <w:t>par</w:t>
      </w:r>
      <w:r w:rsidR="00D7243C" w:rsidRPr="002A5234">
        <w:rPr>
          <w:rFonts w:asciiTheme="minorHAnsi" w:hAnsiTheme="minorHAnsi"/>
          <w:sz w:val="22"/>
          <w:szCs w:val="22"/>
          <w:lang w:val="es-ES"/>
        </w:rPr>
        <w:t xml:space="preserve"> la EPT</w:t>
      </w:r>
      <w:r w:rsidR="006C42AB">
        <w:rPr>
          <w:rFonts w:asciiTheme="minorHAnsi" w:hAnsiTheme="minorHAnsi"/>
          <w:sz w:val="22"/>
          <w:szCs w:val="22"/>
          <w:lang w:val="es-ES"/>
        </w:rPr>
        <w:t>,</w:t>
      </w:r>
      <w:r w:rsidR="00D7243C" w:rsidRPr="002A5234">
        <w:rPr>
          <w:rFonts w:asciiTheme="minorHAnsi" w:hAnsiTheme="minorHAnsi"/>
          <w:sz w:val="22"/>
          <w:szCs w:val="22"/>
          <w:lang w:val="es-ES"/>
        </w:rPr>
        <w:t xml:space="preserve"> a nivel nacional</w:t>
      </w:r>
      <w:r w:rsidR="006C42AB">
        <w:rPr>
          <w:rFonts w:asciiTheme="minorHAnsi" w:hAnsiTheme="minorHAnsi"/>
          <w:sz w:val="22"/>
          <w:szCs w:val="22"/>
          <w:lang w:val="es-ES"/>
        </w:rPr>
        <w:t>, regional</w:t>
      </w:r>
      <w:r w:rsidR="00D7243C" w:rsidRPr="002A5234">
        <w:rPr>
          <w:rFonts w:asciiTheme="minorHAnsi" w:hAnsiTheme="minorHAnsi"/>
          <w:sz w:val="22"/>
          <w:szCs w:val="22"/>
          <w:lang w:val="es-ES"/>
        </w:rPr>
        <w:t xml:space="preserve"> y mundial.</w:t>
      </w:r>
    </w:p>
    <w:p w:rsidR="006C42AB" w:rsidRPr="002A5234" w:rsidRDefault="006C42AB" w:rsidP="00597351">
      <w:pPr>
        <w:pStyle w:val="Ingenmellomrom"/>
        <w:ind w:left="709" w:hanging="283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D7243C" w:rsidRPr="002A5234" w:rsidRDefault="00D7243C" w:rsidP="00597351">
      <w:pPr>
        <w:pStyle w:val="Ingenmellomrom"/>
        <w:ind w:left="709" w:hanging="283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D7243C" w:rsidRPr="002A5234" w:rsidRDefault="00C61425" w:rsidP="00D7243C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u w:val="single"/>
          <w:lang w:val="es-ES"/>
        </w:rPr>
        <w:t>FRESCE</w:t>
      </w:r>
      <w:r w:rsidR="00D7243C" w:rsidRPr="002A5234">
        <w:rPr>
          <w:rFonts w:asciiTheme="minorHAnsi" w:hAnsiTheme="minorHAnsi"/>
          <w:sz w:val="22"/>
          <w:szCs w:val="22"/>
          <w:u w:val="single"/>
          <w:lang w:val="es-ES"/>
        </w:rPr>
        <w:t xml:space="preserve"> 2013-2014</w:t>
      </w:r>
    </w:p>
    <w:p w:rsidR="00D7243C" w:rsidRPr="002A5234" w:rsidRDefault="00D7243C" w:rsidP="00D7243C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 xml:space="preserve">La CME ha obtenido fondos de la </w:t>
      </w:r>
      <w:r w:rsidR="006C42AB">
        <w:rPr>
          <w:rFonts w:asciiTheme="minorHAnsi" w:hAnsiTheme="minorHAnsi"/>
          <w:sz w:val="22"/>
          <w:szCs w:val="22"/>
          <w:lang w:val="es-ES"/>
        </w:rPr>
        <w:t xml:space="preserve">Alianza Global por 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la Educación para financiar cerca de 50 coaliciones educativas de la sociedad civil y cuatro redes regionales por medio del </w:t>
      </w:r>
      <w:r w:rsidR="00C61425">
        <w:rPr>
          <w:rFonts w:asciiTheme="minorHAnsi" w:hAnsiTheme="minorHAnsi"/>
          <w:sz w:val="22"/>
          <w:szCs w:val="22"/>
          <w:lang w:val="es-ES"/>
        </w:rPr>
        <w:t>FRESCE</w:t>
      </w:r>
      <w:r w:rsidRPr="002A5234">
        <w:rPr>
          <w:rFonts w:asciiTheme="minorHAnsi" w:hAnsiTheme="minorHAnsi"/>
          <w:sz w:val="22"/>
          <w:szCs w:val="22"/>
          <w:lang w:val="es-ES"/>
        </w:rPr>
        <w:t>, hasta finales de 2014.</w:t>
      </w:r>
    </w:p>
    <w:p w:rsidR="00E30297" w:rsidRPr="002A5234" w:rsidRDefault="00E30297" w:rsidP="00D7243C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83370" w:rsidRPr="00943465" w:rsidRDefault="00FD232E" w:rsidP="00037F00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sz w:val="22"/>
          <w:szCs w:val="22"/>
          <w:lang w:val="es-ES"/>
        </w:rPr>
        <w:t xml:space="preserve">El </w:t>
      </w:r>
      <w:r w:rsidR="00C61425">
        <w:rPr>
          <w:rFonts w:asciiTheme="minorHAnsi" w:hAnsiTheme="minorHAnsi"/>
          <w:sz w:val="22"/>
          <w:szCs w:val="22"/>
          <w:lang w:val="es-ES"/>
        </w:rPr>
        <w:t>FRESCE</w:t>
      </w:r>
      <w:r w:rsidR="00E30297" w:rsidRPr="002A5234">
        <w:rPr>
          <w:rFonts w:asciiTheme="minorHAnsi" w:hAnsiTheme="minorHAnsi"/>
          <w:sz w:val="22"/>
          <w:szCs w:val="22"/>
          <w:lang w:val="es-ES"/>
        </w:rPr>
        <w:t xml:space="preserve"> 2013-2014 será gestionado por el Secretariado </w:t>
      </w:r>
      <w:r w:rsidR="00912B88">
        <w:rPr>
          <w:rFonts w:asciiTheme="minorHAnsi" w:hAnsiTheme="minorHAnsi"/>
          <w:sz w:val="22"/>
          <w:szCs w:val="22"/>
          <w:lang w:val="es-ES"/>
        </w:rPr>
        <w:t>Global</w:t>
      </w:r>
      <w:r w:rsidR="00E30297" w:rsidRPr="002A5234">
        <w:rPr>
          <w:rFonts w:asciiTheme="minorHAnsi" w:hAnsiTheme="minorHAnsi"/>
          <w:sz w:val="22"/>
          <w:szCs w:val="22"/>
          <w:lang w:val="es-ES"/>
        </w:rPr>
        <w:t xml:space="preserve"> de la Campaña Mundial por la Educación, por los Secretariados Regionales y por </w:t>
      </w:r>
      <w:r w:rsidR="00912B88">
        <w:rPr>
          <w:rFonts w:asciiTheme="minorHAnsi" w:hAnsiTheme="minorHAnsi"/>
          <w:sz w:val="22"/>
          <w:szCs w:val="22"/>
          <w:lang w:val="es-ES"/>
        </w:rPr>
        <w:t>las Agencias</w:t>
      </w:r>
      <w:r w:rsidR="00E30297" w:rsidRPr="002A5234">
        <w:rPr>
          <w:rFonts w:asciiTheme="minorHAnsi" w:hAnsiTheme="minorHAnsi"/>
          <w:sz w:val="22"/>
          <w:szCs w:val="22"/>
          <w:lang w:val="es-ES"/>
        </w:rPr>
        <w:t xml:space="preserve"> de Gestión Financiera Regionales. Es posible que en algunas regiones se establezca una Comisión Coordinadora Regional (CC) de menores dimensiones, encargada</w:t>
      </w:r>
      <w:r w:rsidR="0067502A" w:rsidRPr="002A523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037F00">
        <w:rPr>
          <w:rFonts w:asciiTheme="minorHAnsi" w:hAnsiTheme="minorHAnsi"/>
          <w:sz w:val="22"/>
          <w:szCs w:val="22"/>
          <w:lang w:val="es-ES"/>
        </w:rPr>
        <w:t>de solucionar las cuestiones</w:t>
      </w:r>
      <w:r w:rsidR="0067502A" w:rsidRPr="002A5234">
        <w:rPr>
          <w:rFonts w:asciiTheme="minorHAnsi" w:hAnsiTheme="minorHAnsi"/>
          <w:sz w:val="22"/>
          <w:szCs w:val="22"/>
          <w:lang w:val="es-ES"/>
        </w:rPr>
        <w:t xml:space="preserve"> que sur</w:t>
      </w:r>
      <w:r w:rsidR="00037F00">
        <w:rPr>
          <w:rFonts w:asciiTheme="minorHAnsi" w:hAnsiTheme="minorHAnsi"/>
          <w:sz w:val="22"/>
          <w:szCs w:val="22"/>
          <w:lang w:val="es-ES"/>
        </w:rPr>
        <w:t xml:space="preserve">jan a lo largo del </w:t>
      </w:r>
      <w:r w:rsidR="0067502A" w:rsidRPr="002A5234">
        <w:rPr>
          <w:rFonts w:asciiTheme="minorHAnsi" w:hAnsiTheme="minorHAnsi"/>
          <w:sz w:val="22"/>
          <w:szCs w:val="22"/>
          <w:lang w:val="es-ES"/>
        </w:rPr>
        <w:t>proyecto.</w:t>
      </w:r>
      <w:r w:rsidR="0067502A" w:rsidRPr="002A5234">
        <w:rPr>
          <w:rStyle w:val="Fotnotereferanse"/>
          <w:rFonts w:asciiTheme="minorHAnsi" w:hAnsiTheme="minorHAnsi"/>
          <w:sz w:val="22"/>
          <w:szCs w:val="22"/>
          <w:lang w:val="es-ES"/>
        </w:rPr>
        <w:footnoteReference w:id="1"/>
      </w:r>
      <w:r w:rsidR="0067502A" w:rsidRPr="002A5234">
        <w:rPr>
          <w:rFonts w:asciiTheme="minorHAnsi" w:hAnsiTheme="minorHAnsi"/>
          <w:sz w:val="22"/>
          <w:szCs w:val="22"/>
          <w:lang w:val="es-ES"/>
        </w:rPr>
        <w:t xml:space="preserve"> Las funciones de los Se</w:t>
      </w:r>
      <w:r w:rsidR="00912B88">
        <w:rPr>
          <w:rFonts w:asciiTheme="minorHAnsi" w:hAnsiTheme="minorHAnsi"/>
          <w:sz w:val="22"/>
          <w:szCs w:val="22"/>
          <w:lang w:val="es-ES"/>
        </w:rPr>
        <w:t xml:space="preserve">cretariados Regionales </w:t>
      </w:r>
      <w:r w:rsidR="0067502A" w:rsidRPr="002A5234">
        <w:rPr>
          <w:rFonts w:asciiTheme="minorHAnsi" w:hAnsiTheme="minorHAnsi"/>
          <w:sz w:val="22"/>
          <w:szCs w:val="22"/>
          <w:lang w:val="es-ES"/>
        </w:rPr>
        <w:t xml:space="preserve">son </w:t>
      </w:r>
      <w:r w:rsidR="009743A5" w:rsidRPr="002A5234">
        <w:rPr>
          <w:rFonts w:asciiTheme="minorHAnsi" w:hAnsiTheme="minorHAnsi"/>
          <w:sz w:val="22"/>
          <w:szCs w:val="22"/>
          <w:lang w:val="es-ES"/>
        </w:rPr>
        <w:t>apoy</w:t>
      </w:r>
      <w:r w:rsidR="00542E4C" w:rsidRPr="002A5234">
        <w:rPr>
          <w:rFonts w:asciiTheme="minorHAnsi" w:hAnsiTheme="minorHAnsi"/>
          <w:sz w:val="22"/>
          <w:szCs w:val="22"/>
          <w:lang w:val="es-ES"/>
        </w:rPr>
        <w:t>ar</w:t>
      </w:r>
      <w:r w:rsidR="009743A5" w:rsidRPr="002A523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037F00">
        <w:rPr>
          <w:rFonts w:asciiTheme="minorHAnsi" w:hAnsiTheme="minorHAnsi"/>
          <w:sz w:val="22"/>
          <w:szCs w:val="22"/>
          <w:lang w:val="es-ES"/>
        </w:rPr>
        <w:t xml:space="preserve">la elaboración y </w:t>
      </w:r>
      <w:r w:rsidR="00037F00" w:rsidRPr="00943465">
        <w:rPr>
          <w:rFonts w:asciiTheme="minorHAnsi" w:hAnsiTheme="minorHAnsi"/>
          <w:sz w:val="22"/>
          <w:szCs w:val="22"/>
          <w:lang w:val="es-ES"/>
        </w:rPr>
        <w:t xml:space="preserve">la </w:t>
      </w:r>
      <w:r w:rsidR="00943465" w:rsidRPr="00943465">
        <w:rPr>
          <w:rFonts w:asciiTheme="minorHAnsi" w:hAnsiTheme="minorHAnsi"/>
          <w:sz w:val="22"/>
          <w:szCs w:val="22"/>
          <w:lang w:val="es-ES"/>
        </w:rPr>
        <w:t>implementación</w:t>
      </w:r>
      <w:r w:rsidR="00037F00" w:rsidRPr="00943465">
        <w:rPr>
          <w:rFonts w:asciiTheme="minorHAnsi" w:hAnsiTheme="minorHAnsi"/>
          <w:sz w:val="22"/>
          <w:szCs w:val="22"/>
          <w:lang w:val="es-ES"/>
        </w:rPr>
        <w:t xml:space="preserve"> de las propuestas de las coaliciones nacionales</w:t>
      </w:r>
      <w:r w:rsidR="00943465" w:rsidRPr="00943465">
        <w:rPr>
          <w:rFonts w:asciiTheme="minorHAnsi" w:hAnsiTheme="minorHAnsi"/>
          <w:sz w:val="22"/>
          <w:szCs w:val="22"/>
          <w:lang w:val="es-ES"/>
        </w:rPr>
        <w:t>, facilitar el intercambio de aprendizajes entre los países e articular la incidencia regional. Las Agencias de Gestión Financiera Regionales deben</w:t>
      </w:r>
      <w:r w:rsidR="00683370" w:rsidRPr="0094346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037F00" w:rsidRPr="00943465">
        <w:rPr>
          <w:rFonts w:asciiTheme="minorHAnsi" w:hAnsiTheme="minorHAnsi"/>
          <w:sz w:val="22"/>
          <w:szCs w:val="22"/>
          <w:lang w:val="es-ES"/>
        </w:rPr>
        <w:t xml:space="preserve">hacer </w:t>
      </w:r>
      <w:r w:rsidR="00943465" w:rsidRPr="00943465">
        <w:rPr>
          <w:rFonts w:asciiTheme="minorHAnsi" w:hAnsiTheme="minorHAnsi"/>
          <w:sz w:val="22"/>
          <w:szCs w:val="22"/>
          <w:lang w:val="es-ES"/>
        </w:rPr>
        <w:t xml:space="preserve">los </w:t>
      </w:r>
      <w:r w:rsidR="00037F00" w:rsidRPr="00943465">
        <w:rPr>
          <w:rFonts w:asciiTheme="minorHAnsi" w:hAnsiTheme="minorHAnsi"/>
          <w:sz w:val="22"/>
          <w:szCs w:val="22"/>
          <w:lang w:val="es-ES"/>
        </w:rPr>
        <w:t xml:space="preserve">desembolsos </w:t>
      </w:r>
      <w:r w:rsidR="00683370" w:rsidRPr="00943465">
        <w:rPr>
          <w:rFonts w:asciiTheme="minorHAnsi" w:hAnsiTheme="minorHAnsi"/>
          <w:sz w:val="22"/>
          <w:szCs w:val="22"/>
          <w:lang w:val="es-ES"/>
        </w:rPr>
        <w:t xml:space="preserve">y </w:t>
      </w:r>
      <w:r w:rsidR="00943465" w:rsidRPr="00943465">
        <w:rPr>
          <w:rFonts w:asciiTheme="minorHAnsi" w:hAnsiTheme="minorHAnsi"/>
          <w:sz w:val="22"/>
          <w:szCs w:val="22"/>
          <w:lang w:val="es-ES"/>
        </w:rPr>
        <w:t>apoyar las coaliciones para</w:t>
      </w:r>
      <w:r w:rsidR="00037F00" w:rsidRPr="0094346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943465" w:rsidRPr="00943465">
        <w:rPr>
          <w:rFonts w:asciiTheme="minorHAnsi" w:hAnsiTheme="minorHAnsi"/>
          <w:sz w:val="22"/>
          <w:szCs w:val="22"/>
          <w:lang w:val="es-ES"/>
        </w:rPr>
        <w:t>que hagan una</w:t>
      </w:r>
      <w:r w:rsidR="00683370" w:rsidRPr="00943465">
        <w:rPr>
          <w:rFonts w:asciiTheme="minorHAnsi" w:hAnsiTheme="minorHAnsi"/>
          <w:sz w:val="22"/>
          <w:szCs w:val="22"/>
          <w:lang w:val="es-ES"/>
        </w:rPr>
        <w:t xml:space="preserve"> gestión financiera </w:t>
      </w:r>
      <w:r w:rsidR="00037F00" w:rsidRPr="00943465">
        <w:rPr>
          <w:rFonts w:asciiTheme="minorHAnsi" w:hAnsiTheme="minorHAnsi"/>
          <w:sz w:val="22"/>
          <w:szCs w:val="22"/>
          <w:lang w:val="es-ES"/>
        </w:rPr>
        <w:t>adecuada de</w:t>
      </w:r>
      <w:r w:rsidR="00683370" w:rsidRPr="00943465">
        <w:rPr>
          <w:rFonts w:asciiTheme="minorHAnsi" w:hAnsiTheme="minorHAnsi"/>
          <w:sz w:val="22"/>
          <w:szCs w:val="22"/>
          <w:lang w:val="es-ES"/>
        </w:rPr>
        <w:t xml:space="preserve"> las subvenciones </w:t>
      </w:r>
      <w:r w:rsidR="00037F00" w:rsidRPr="00943465">
        <w:rPr>
          <w:rFonts w:asciiTheme="minorHAnsi" w:hAnsiTheme="minorHAnsi"/>
          <w:sz w:val="22"/>
          <w:szCs w:val="22"/>
          <w:lang w:val="es-ES"/>
        </w:rPr>
        <w:t>que reciben</w:t>
      </w:r>
      <w:r w:rsidR="00683370" w:rsidRPr="00943465">
        <w:rPr>
          <w:rFonts w:asciiTheme="minorHAnsi" w:hAnsiTheme="minorHAnsi"/>
          <w:sz w:val="22"/>
          <w:szCs w:val="22"/>
          <w:lang w:val="es-ES"/>
        </w:rPr>
        <w:t xml:space="preserve"> las coaliciones. El Secretariado Mundial gestiona las relaciones con la GPE, supervisa la implementación </w:t>
      </w:r>
      <w:r w:rsidR="0092748B" w:rsidRPr="00943465">
        <w:rPr>
          <w:rFonts w:asciiTheme="minorHAnsi" w:hAnsiTheme="minorHAnsi"/>
          <w:sz w:val="22"/>
          <w:szCs w:val="22"/>
          <w:lang w:val="es-ES"/>
        </w:rPr>
        <w:t xml:space="preserve">del </w:t>
      </w:r>
      <w:r w:rsidR="00C61425" w:rsidRPr="00943465">
        <w:rPr>
          <w:rFonts w:asciiTheme="minorHAnsi" w:hAnsiTheme="minorHAnsi"/>
          <w:sz w:val="22"/>
          <w:szCs w:val="22"/>
          <w:lang w:val="es-ES"/>
        </w:rPr>
        <w:t>FRESCE</w:t>
      </w:r>
      <w:r w:rsidR="00683370" w:rsidRPr="00943465">
        <w:rPr>
          <w:rFonts w:asciiTheme="minorHAnsi" w:hAnsiTheme="minorHAnsi"/>
          <w:sz w:val="22"/>
          <w:szCs w:val="22"/>
          <w:lang w:val="es-ES"/>
        </w:rPr>
        <w:t xml:space="preserve"> en general, facilita y coordina el aprendizaje entre regiones y </w:t>
      </w:r>
      <w:r w:rsidR="00943465" w:rsidRPr="00943465">
        <w:rPr>
          <w:rFonts w:asciiTheme="minorHAnsi" w:hAnsiTheme="minorHAnsi"/>
          <w:sz w:val="22"/>
          <w:szCs w:val="22"/>
          <w:lang w:val="es-ES"/>
        </w:rPr>
        <w:t>lidera los procesos de incidencia política internacionales</w:t>
      </w:r>
      <w:r w:rsidR="00683370" w:rsidRPr="00943465">
        <w:rPr>
          <w:rFonts w:asciiTheme="minorHAnsi" w:hAnsiTheme="minorHAnsi"/>
          <w:sz w:val="22"/>
          <w:szCs w:val="22"/>
          <w:lang w:val="es-ES"/>
        </w:rPr>
        <w:t>.</w:t>
      </w:r>
    </w:p>
    <w:p w:rsidR="00683370" w:rsidRPr="002A5234" w:rsidRDefault="00683370" w:rsidP="00683370">
      <w:pPr>
        <w:jc w:val="both"/>
        <w:rPr>
          <w:rFonts w:asciiTheme="minorHAnsi" w:hAnsiTheme="minorHAnsi"/>
          <w:sz w:val="22"/>
          <w:szCs w:val="22"/>
        </w:rPr>
      </w:pPr>
    </w:p>
    <w:p w:rsidR="007A4567" w:rsidRPr="002A5234" w:rsidRDefault="00FD232E" w:rsidP="00683370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El </w:t>
      </w:r>
      <w:r w:rsidR="00C61425">
        <w:rPr>
          <w:rFonts w:asciiTheme="minorHAnsi" w:hAnsiTheme="minorHAnsi"/>
          <w:sz w:val="22"/>
          <w:szCs w:val="22"/>
        </w:rPr>
        <w:t>FRESCE</w:t>
      </w:r>
      <w:r w:rsidR="00683370" w:rsidRPr="002A5234">
        <w:rPr>
          <w:rFonts w:asciiTheme="minorHAnsi" w:hAnsiTheme="minorHAnsi"/>
          <w:sz w:val="22"/>
          <w:szCs w:val="22"/>
        </w:rPr>
        <w:t xml:space="preserve"> 2013-2014 está pensado para</w:t>
      </w:r>
      <w:r w:rsidRPr="002A5234">
        <w:rPr>
          <w:rFonts w:asciiTheme="minorHAnsi" w:hAnsiTheme="minorHAnsi"/>
          <w:sz w:val="22"/>
          <w:szCs w:val="22"/>
        </w:rPr>
        <w:t xml:space="preserve"> cumplir </w:t>
      </w:r>
      <w:r w:rsidR="00943465">
        <w:rPr>
          <w:rFonts w:asciiTheme="minorHAnsi" w:hAnsiTheme="minorHAnsi"/>
          <w:sz w:val="22"/>
          <w:szCs w:val="22"/>
        </w:rPr>
        <w:t xml:space="preserve">globalmente </w:t>
      </w:r>
      <w:r w:rsidR="00771085">
        <w:rPr>
          <w:rFonts w:asciiTheme="minorHAnsi" w:hAnsiTheme="minorHAnsi"/>
          <w:sz w:val="22"/>
          <w:szCs w:val="22"/>
        </w:rPr>
        <w:t xml:space="preserve">un propósito general y </w:t>
      </w:r>
      <w:r w:rsidRPr="002A5234">
        <w:rPr>
          <w:rFonts w:asciiTheme="minorHAnsi" w:hAnsiTheme="minorHAnsi"/>
          <w:sz w:val="22"/>
          <w:szCs w:val="22"/>
        </w:rPr>
        <w:t xml:space="preserve">cuatro objetivos </w:t>
      </w:r>
      <w:r w:rsidR="00943465">
        <w:rPr>
          <w:rFonts w:asciiTheme="minorHAnsi" w:hAnsiTheme="minorHAnsi"/>
          <w:sz w:val="22"/>
          <w:szCs w:val="22"/>
        </w:rPr>
        <w:t>programáticos,</w:t>
      </w:r>
      <w:r w:rsidRPr="002A5234">
        <w:rPr>
          <w:rFonts w:asciiTheme="minorHAnsi" w:hAnsiTheme="minorHAnsi"/>
          <w:sz w:val="22"/>
          <w:szCs w:val="22"/>
        </w:rPr>
        <w:t xml:space="preserve"> por medio de la financiación de coaliciones nacionales </w:t>
      </w:r>
      <w:r w:rsidR="00771085">
        <w:rPr>
          <w:rFonts w:asciiTheme="minorHAnsi" w:hAnsiTheme="minorHAnsi"/>
          <w:sz w:val="22"/>
          <w:szCs w:val="22"/>
        </w:rPr>
        <w:t>de educación</w:t>
      </w:r>
      <w:r w:rsidR="00771085" w:rsidRPr="002A5234">
        <w:rPr>
          <w:rFonts w:asciiTheme="minorHAnsi" w:hAnsiTheme="minorHAnsi"/>
          <w:sz w:val="22"/>
          <w:szCs w:val="22"/>
        </w:rPr>
        <w:t xml:space="preserve"> </w:t>
      </w:r>
      <w:r w:rsidRPr="002A5234">
        <w:rPr>
          <w:rFonts w:asciiTheme="minorHAnsi" w:hAnsiTheme="minorHAnsi"/>
          <w:sz w:val="22"/>
          <w:szCs w:val="22"/>
        </w:rPr>
        <w:t xml:space="preserve">para que lleven a cabo actividades </w:t>
      </w:r>
      <w:r w:rsidR="00771085">
        <w:rPr>
          <w:rFonts w:asciiTheme="minorHAnsi" w:hAnsiTheme="minorHAnsi"/>
          <w:sz w:val="22"/>
          <w:szCs w:val="22"/>
        </w:rPr>
        <w:t>de incidencia política</w:t>
      </w:r>
      <w:r w:rsidRPr="002A5234">
        <w:rPr>
          <w:rFonts w:asciiTheme="minorHAnsi" w:hAnsiTheme="minorHAnsi"/>
          <w:sz w:val="22"/>
          <w:szCs w:val="22"/>
        </w:rPr>
        <w:t xml:space="preserve">, </w:t>
      </w:r>
      <w:r w:rsidR="00771085">
        <w:rPr>
          <w:rFonts w:asciiTheme="minorHAnsi" w:hAnsiTheme="minorHAnsi"/>
          <w:sz w:val="22"/>
          <w:szCs w:val="22"/>
        </w:rPr>
        <w:t xml:space="preserve">de su fortalecimiento institucional y programático, </w:t>
      </w:r>
      <w:r w:rsidRPr="002A5234">
        <w:rPr>
          <w:rFonts w:asciiTheme="minorHAnsi" w:hAnsiTheme="minorHAnsi"/>
          <w:sz w:val="22"/>
          <w:szCs w:val="22"/>
        </w:rPr>
        <w:t xml:space="preserve">y </w:t>
      </w:r>
      <w:r w:rsidR="00771085">
        <w:rPr>
          <w:rFonts w:asciiTheme="minorHAnsi" w:hAnsiTheme="minorHAnsi"/>
          <w:sz w:val="22"/>
          <w:szCs w:val="22"/>
        </w:rPr>
        <w:t xml:space="preserve">del intercambio de aprendizajes y </w:t>
      </w:r>
      <w:r w:rsidRPr="002A5234">
        <w:rPr>
          <w:rFonts w:asciiTheme="minorHAnsi" w:hAnsiTheme="minorHAnsi"/>
          <w:sz w:val="22"/>
          <w:szCs w:val="22"/>
        </w:rPr>
        <w:t xml:space="preserve">colaboración </w:t>
      </w:r>
      <w:r w:rsidR="00D93506" w:rsidRPr="002A5234">
        <w:rPr>
          <w:rFonts w:asciiTheme="minorHAnsi" w:hAnsiTheme="minorHAnsi"/>
          <w:sz w:val="22"/>
          <w:szCs w:val="22"/>
        </w:rPr>
        <w:t>S</w:t>
      </w:r>
      <w:r w:rsidRPr="002A5234">
        <w:rPr>
          <w:rFonts w:asciiTheme="minorHAnsi" w:hAnsiTheme="minorHAnsi"/>
          <w:sz w:val="22"/>
          <w:szCs w:val="22"/>
        </w:rPr>
        <w:t>ur-</w:t>
      </w:r>
      <w:r w:rsidR="00D93506" w:rsidRPr="002A5234">
        <w:rPr>
          <w:rFonts w:asciiTheme="minorHAnsi" w:hAnsiTheme="minorHAnsi"/>
          <w:sz w:val="22"/>
          <w:szCs w:val="22"/>
        </w:rPr>
        <w:t>S</w:t>
      </w:r>
      <w:r w:rsidR="00771085">
        <w:rPr>
          <w:rFonts w:asciiTheme="minorHAnsi" w:hAnsiTheme="minorHAnsi"/>
          <w:sz w:val="22"/>
          <w:szCs w:val="22"/>
        </w:rPr>
        <w:t>ur</w:t>
      </w:r>
      <w:r w:rsidRPr="002A5234">
        <w:rPr>
          <w:rFonts w:asciiTheme="minorHAnsi" w:hAnsiTheme="minorHAnsi"/>
          <w:sz w:val="22"/>
          <w:szCs w:val="22"/>
        </w:rPr>
        <w:t>.</w:t>
      </w:r>
    </w:p>
    <w:p w:rsidR="007A4567" w:rsidRPr="002A5234" w:rsidRDefault="007A4567" w:rsidP="00683370">
      <w:pPr>
        <w:jc w:val="both"/>
        <w:rPr>
          <w:rFonts w:asciiTheme="minorHAnsi" w:hAnsiTheme="minorHAnsi"/>
          <w:sz w:val="22"/>
          <w:szCs w:val="22"/>
        </w:rPr>
      </w:pPr>
    </w:p>
    <w:p w:rsidR="007A4567" w:rsidRPr="002A5234" w:rsidRDefault="00771085" w:rsidP="0068337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Propósito</w:t>
      </w:r>
      <w:r w:rsidR="007A4567" w:rsidRPr="002A5234">
        <w:rPr>
          <w:rFonts w:asciiTheme="minorHAnsi" w:hAnsiTheme="minorHAnsi"/>
          <w:sz w:val="22"/>
          <w:szCs w:val="22"/>
        </w:rPr>
        <w:t xml:space="preserve"> general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="007A4567" w:rsidRPr="002A5234">
        <w:rPr>
          <w:rFonts w:asciiTheme="minorHAnsi" w:hAnsiTheme="minorHAnsi"/>
          <w:sz w:val="22"/>
          <w:szCs w:val="22"/>
        </w:rPr>
        <w:t xml:space="preserve">: </w:t>
      </w:r>
      <w:r w:rsidR="007A4567" w:rsidRPr="002A5234">
        <w:rPr>
          <w:rFonts w:asciiTheme="minorHAnsi" w:hAnsiTheme="minorHAnsi"/>
          <w:b/>
          <w:i/>
          <w:sz w:val="22"/>
          <w:szCs w:val="22"/>
        </w:rPr>
        <w:t xml:space="preserve">contribuir al logro de los objetivos educativos nacionales y de la Educación Para Todos </w:t>
      </w:r>
      <w:r w:rsidR="00BC4083">
        <w:rPr>
          <w:rFonts w:asciiTheme="minorHAnsi" w:hAnsiTheme="minorHAnsi"/>
          <w:b/>
          <w:i/>
          <w:sz w:val="22"/>
          <w:szCs w:val="22"/>
        </w:rPr>
        <w:t>asegurando</w:t>
      </w:r>
      <w:r w:rsidR="007A4567" w:rsidRPr="002A5234">
        <w:rPr>
          <w:rFonts w:asciiTheme="minorHAnsi" w:hAnsiTheme="minorHAnsi"/>
          <w:b/>
          <w:i/>
          <w:sz w:val="22"/>
          <w:szCs w:val="22"/>
        </w:rPr>
        <w:t xml:space="preserve"> la participación efectiva de las organizaciones de la sociedad civil y de la ciudadanía en los debates educativos y </w:t>
      </w:r>
      <w:r w:rsidR="00BC4083">
        <w:rPr>
          <w:rFonts w:asciiTheme="minorHAnsi" w:hAnsiTheme="minorHAnsi"/>
          <w:b/>
          <w:i/>
          <w:sz w:val="22"/>
          <w:szCs w:val="22"/>
        </w:rPr>
        <w:t xml:space="preserve">en </w:t>
      </w:r>
      <w:r w:rsidR="007A4567" w:rsidRPr="002A5234">
        <w:rPr>
          <w:rFonts w:asciiTheme="minorHAnsi" w:hAnsiTheme="minorHAnsi"/>
          <w:b/>
          <w:i/>
          <w:sz w:val="22"/>
          <w:szCs w:val="22"/>
        </w:rPr>
        <w:t>la planificación y revisión del sector.</w:t>
      </w:r>
    </w:p>
    <w:p w:rsidR="007A4567" w:rsidRPr="002A5234" w:rsidRDefault="007A4567" w:rsidP="00683370">
      <w:pPr>
        <w:jc w:val="both"/>
        <w:rPr>
          <w:rFonts w:asciiTheme="minorHAnsi" w:hAnsiTheme="minorHAnsi"/>
          <w:sz w:val="22"/>
          <w:szCs w:val="22"/>
        </w:rPr>
      </w:pPr>
    </w:p>
    <w:p w:rsidR="006222F1" w:rsidRPr="002F660C" w:rsidRDefault="007A4567" w:rsidP="00683370">
      <w:pPr>
        <w:jc w:val="both"/>
        <w:rPr>
          <w:rFonts w:asciiTheme="minorHAnsi" w:hAnsiTheme="minorHAnsi"/>
          <w:b/>
          <w:sz w:val="22"/>
          <w:szCs w:val="22"/>
        </w:rPr>
      </w:pPr>
      <w:r w:rsidRPr="002F660C">
        <w:rPr>
          <w:rFonts w:asciiTheme="minorHAnsi" w:hAnsiTheme="minorHAnsi"/>
          <w:b/>
          <w:sz w:val="22"/>
          <w:szCs w:val="22"/>
        </w:rPr>
        <w:t>Participación</w:t>
      </w:r>
      <w:r w:rsidR="002F660C">
        <w:rPr>
          <w:rFonts w:asciiTheme="minorHAnsi" w:hAnsiTheme="minorHAnsi"/>
          <w:b/>
          <w:sz w:val="22"/>
          <w:szCs w:val="22"/>
        </w:rPr>
        <w:t xml:space="preserve"> </w:t>
      </w:r>
      <w:r w:rsidR="00BC4083">
        <w:rPr>
          <w:rFonts w:asciiTheme="minorHAnsi" w:hAnsiTheme="minorHAnsi"/>
          <w:b/>
          <w:sz w:val="22"/>
          <w:szCs w:val="22"/>
        </w:rPr>
        <w:t>en las políticas públicas</w:t>
      </w:r>
    </w:p>
    <w:p w:rsidR="006222F1" w:rsidRPr="002A5234" w:rsidRDefault="002F660C" w:rsidP="00683370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Objetivo 1</w:t>
      </w:r>
      <w:r>
        <w:rPr>
          <w:rFonts w:asciiTheme="minorHAnsi" w:hAnsiTheme="minorHAnsi"/>
          <w:sz w:val="22"/>
          <w:szCs w:val="22"/>
        </w:rPr>
        <w:t>:</w:t>
      </w:r>
      <w:r w:rsidRPr="002A5234">
        <w:rPr>
          <w:rFonts w:asciiTheme="minorHAnsi" w:hAnsiTheme="minorHAnsi"/>
          <w:sz w:val="22"/>
          <w:szCs w:val="22"/>
        </w:rPr>
        <w:t xml:space="preserve"> </w:t>
      </w:r>
      <w:r w:rsidR="00AD5D31">
        <w:rPr>
          <w:rFonts w:asciiTheme="minorHAnsi" w:hAnsiTheme="minorHAnsi"/>
          <w:sz w:val="22"/>
          <w:szCs w:val="22"/>
        </w:rPr>
        <w:t>La p</w:t>
      </w:r>
      <w:r w:rsidR="006222F1" w:rsidRPr="002A5234">
        <w:rPr>
          <w:rFonts w:asciiTheme="minorHAnsi" w:hAnsiTheme="minorHAnsi"/>
          <w:sz w:val="22"/>
          <w:szCs w:val="22"/>
        </w:rPr>
        <w:t xml:space="preserve">articipación formal de la sociedad civil en la política del sector educativo y en los procesos de revisión y </w:t>
      </w:r>
      <w:r w:rsidR="00AD5D31">
        <w:rPr>
          <w:rFonts w:asciiTheme="minorHAnsi" w:hAnsiTheme="minorHAnsi"/>
          <w:sz w:val="22"/>
          <w:szCs w:val="22"/>
        </w:rPr>
        <w:t xml:space="preserve">articulación con los formuladores de políticas públicas </w:t>
      </w:r>
      <w:r w:rsidR="006222F1" w:rsidRPr="002A5234">
        <w:rPr>
          <w:rFonts w:asciiTheme="minorHAnsi" w:hAnsiTheme="minorHAnsi"/>
          <w:sz w:val="22"/>
          <w:szCs w:val="22"/>
        </w:rPr>
        <w:t>y parlamentarios se refuerza y se legitima.</w:t>
      </w:r>
    </w:p>
    <w:p w:rsidR="006222F1" w:rsidRPr="002A5234" w:rsidRDefault="006222F1" w:rsidP="00683370">
      <w:pPr>
        <w:jc w:val="both"/>
        <w:rPr>
          <w:rFonts w:asciiTheme="minorHAnsi" w:hAnsiTheme="minorHAnsi"/>
          <w:sz w:val="22"/>
          <w:szCs w:val="22"/>
        </w:rPr>
      </w:pPr>
    </w:p>
    <w:p w:rsidR="006222F1" w:rsidRPr="002F660C" w:rsidRDefault="00BA099D" w:rsidP="0068337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Concientización</w:t>
      </w:r>
      <w:r w:rsidR="006222F1" w:rsidRPr="002F660C">
        <w:rPr>
          <w:rFonts w:asciiTheme="minorHAnsi" w:hAnsiTheme="minorHAnsi"/>
          <w:b/>
          <w:sz w:val="22"/>
          <w:szCs w:val="22"/>
        </w:rPr>
        <w:t xml:space="preserve"> social y </w:t>
      </w:r>
      <w:r w:rsidR="002F660C" w:rsidRPr="002F660C">
        <w:rPr>
          <w:rFonts w:asciiTheme="minorHAnsi" w:hAnsiTheme="minorHAnsi"/>
          <w:b/>
          <w:sz w:val="22"/>
          <w:szCs w:val="22"/>
        </w:rPr>
        <w:t>consolidación de la coalición</w:t>
      </w:r>
    </w:p>
    <w:p w:rsidR="00E30297" w:rsidRPr="002A5234" w:rsidRDefault="002F660C" w:rsidP="006222F1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Objetivo 2</w:t>
      </w:r>
      <w:r>
        <w:rPr>
          <w:rFonts w:asciiTheme="minorHAnsi" w:hAnsiTheme="minorHAnsi"/>
          <w:sz w:val="22"/>
          <w:szCs w:val="22"/>
        </w:rPr>
        <w:t>:</w:t>
      </w:r>
      <w:r w:rsidRPr="002A5234">
        <w:rPr>
          <w:rFonts w:asciiTheme="minorHAnsi" w:hAnsiTheme="minorHAnsi"/>
          <w:sz w:val="22"/>
          <w:szCs w:val="22"/>
        </w:rPr>
        <w:t xml:space="preserve"> </w:t>
      </w:r>
      <w:r w:rsidR="006222F1" w:rsidRPr="002A5234">
        <w:rPr>
          <w:rFonts w:asciiTheme="minorHAnsi" w:hAnsiTheme="minorHAnsi"/>
          <w:sz w:val="22"/>
          <w:szCs w:val="22"/>
        </w:rPr>
        <w:t xml:space="preserve">Las Coaliciones Nacionales </w:t>
      </w:r>
      <w:r w:rsidR="00124A60">
        <w:rPr>
          <w:rFonts w:asciiTheme="minorHAnsi" w:hAnsiTheme="minorHAnsi"/>
          <w:sz w:val="22"/>
          <w:szCs w:val="22"/>
        </w:rPr>
        <w:t>de Educación refuerzan</w:t>
      </w:r>
      <w:r w:rsidR="006222F1" w:rsidRPr="002A5234">
        <w:rPr>
          <w:rFonts w:asciiTheme="minorHAnsi" w:hAnsiTheme="minorHAnsi"/>
          <w:sz w:val="22"/>
          <w:szCs w:val="22"/>
        </w:rPr>
        <w:t xml:space="preserve"> activamente la capacidad de las bases para acceder y participar en los debates del sector educativo, fomentando la toma de conciencia, la adquisición de conocimientos y habilidades, y </w:t>
      </w:r>
      <w:r w:rsidR="00124A60">
        <w:rPr>
          <w:rFonts w:asciiTheme="minorHAnsi" w:hAnsiTheme="minorHAnsi"/>
          <w:sz w:val="22"/>
          <w:szCs w:val="22"/>
        </w:rPr>
        <w:t>creando</w:t>
      </w:r>
      <w:r w:rsidR="006222F1" w:rsidRPr="002A5234">
        <w:rPr>
          <w:rFonts w:asciiTheme="minorHAnsi" w:hAnsiTheme="minorHAnsi"/>
          <w:sz w:val="22"/>
          <w:szCs w:val="22"/>
        </w:rPr>
        <w:t xml:space="preserve"> o</w:t>
      </w:r>
      <w:r w:rsidR="00706E96" w:rsidRPr="002A5234">
        <w:rPr>
          <w:rFonts w:asciiTheme="minorHAnsi" w:hAnsiTheme="minorHAnsi"/>
          <w:sz w:val="22"/>
          <w:szCs w:val="22"/>
        </w:rPr>
        <w:t>portunidades</w:t>
      </w:r>
      <w:r w:rsidR="006222F1" w:rsidRPr="002A5234">
        <w:rPr>
          <w:rFonts w:asciiTheme="minorHAnsi" w:hAnsiTheme="minorHAnsi"/>
          <w:sz w:val="22"/>
          <w:szCs w:val="22"/>
        </w:rPr>
        <w:t xml:space="preserve"> a la participación</w:t>
      </w:r>
      <w:r w:rsidR="00706E96" w:rsidRPr="002A5234">
        <w:rPr>
          <w:rFonts w:asciiTheme="minorHAnsi" w:hAnsiTheme="minorHAnsi"/>
          <w:sz w:val="22"/>
          <w:szCs w:val="22"/>
        </w:rPr>
        <w:t>.</w:t>
      </w:r>
    </w:p>
    <w:p w:rsidR="002F660C" w:rsidRDefault="002F660C" w:rsidP="006222F1">
      <w:pPr>
        <w:jc w:val="both"/>
        <w:rPr>
          <w:rFonts w:asciiTheme="minorHAnsi" w:hAnsiTheme="minorHAnsi"/>
          <w:sz w:val="22"/>
          <w:szCs w:val="22"/>
        </w:rPr>
      </w:pPr>
    </w:p>
    <w:p w:rsidR="002622A6" w:rsidRPr="00124A60" w:rsidRDefault="00177324" w:rsidP="006222F1">
      <w:pPr>
        <w:jc w:val="both"/>
        <w:rPr>
          <w:rFonts w:asciiTheme="minorHAnsi" w:hAnsiTheme="minorHAnsi"/>
          <w:b/>
          <w:sz w:val="22"/>
          <w:szCs w:val="22"/>
        </w:rPr>
      </w:pPr>
      <w:r w:rsidRPr="002F660C">
        <w:rPr>
          <w:rFonts w:asciiTheme="minorHAnsi" w:hAnsiTheme="minorHAnsi"/>
          <w:b/>
          <w:sz w:val="22"/>
          <w:szCs w:val="22"/>
        </w:rPr>
        <w:t xml:space="preserve">Investigación, </w:t>
      </w:r>
      <w:r w:rsidRPr="00124A60">
        <w:rPr>
          <w:rFonts w:asciiTheme="minorHAnsi" w:hAnsiTheme="minorHAnsi"/>
          <w:b/>
          <w:sz w:val="22"/>
          <w:szCs w:val="22"/>
        </w:rPr>
        <w:t>seguimiento y análisis de alta calidad</w:t>
      </w:r>
    </w:p>
    <w:p w:rsidR="002622A6" w:rsidRPr="002A5234" w:rsidRDefault="002F660C" w:rsidP="006222F1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Objetivo 3</w:t>
      </w:r>
      <w:r>
        <w:rPr>
          <w:rFonts w:asciiTheme="minorHAnsi" w:hAnsiTheme="minorHAnsi"/>
          <w:sz w:val="22"/>
          <w:szCs w:val="22"/>
        </w:rPr>
        <w:t>:</w:t>
      </w:r>
      <w:r w:rsidRPr="002A5234">
        <w:rPr>
          <w:rFonts w:asciiTheme="minorHAnsi" w:hAnsiTheme="minorHAnsi"/>
          <w:sz w:val="22"/>
          <w:szCs w:val="22"/>
        </w:rPr>
        <w:t xml:space="preserve"> </w:t>
      </w:r>
      <w:r w:rsidR="002622A6" w:rsidRPr="002A5234">
        <w:rPr>
          <w:rFonts w:asciiTheme="minorHAnsi" w:hAnsiTheme="minorHAnsi"/>
          <w:sz w:val="22"/>
          <w:szCs w:val="22"/>
        </w:rPr>
        <w:t>Los estudios y análisis de la sociedad civil contribuyen eficazmente a los planes de gobierno</w:t>
      </w:r>
      <w:r w:rsidR="00AD16E8" w:rsidRPr="002A5234">
        <w:rPr>
          <w:rFonts w:asciiTheme="minorHAnsi" w:hAnsiTheme="minorHAnsi"/>
          <w:sz w:val="22"/>
          <w:szCs w:val="22"/>
        </w:rPr>
        <w:t>s</w:t>
      </w:r>
      <w:r w:rsidR="002622A6" w:rsidRPr="002A5234">
        <w:rPr>
          <w:rFonts w:asciiTheme="minorHAnsi" w:hAnsiTheme="minorHAnsi"/>
          <w:sz w:val="22"/>
          <w:szCs w:val="22"/>
        </w:rPr>
        <w:t xml:space="preserve"> nacionales, políticas</w:t>
      </w:r>
      <w:r w:rsidR="0089015F">
        <w:rPr>
          <w:rFonts w:asciiTheme="minorHAnsi" w:hAnsiTheme="minorHAnsi"/>
          <w:sz w:val="22"/>
          <w:szCs w:val="22"/>
        </w:rPr>
        <w:t xml:space="preserve"> públicas</w:t>
      </w:r>
      <w:r w:rsidR="002622A6" w:rsidRPr="002A5234">
        <w:rPr>
          <w:rFonts w:asciiTheme="minorHAnsi" w:hAnsiTheme="minorHAnsi"/>
          <w:sz w:val="22"/>
          <w:szCs w:val="22"/>
        </w:rPr>
        <w:t>, financiación y prácticas</w:t>
      </w:r>
      <w:r w:rsidR="00AD16E8" w:rsidRPr="002A5234">
        <w:rPr>
          <w:rFonts w:asciiTheme="minorHAnsi" w:hAnsiTheme="minorHAnsi"/>
          <w:sz w:val="22"/>
          <w:szCs w:val="22"/>
        </w:rPr>
        <w:t>, facilita</w:t>
      </w:r>
      <w:r w:rsidR="0089015F">
        <w:rPr>
          <w:rFonts w:asciiTheme="minorHAnsi" w:hAnsiTheme="minorHAnsi"/>
          <w:sz w:val="22"/>
          <w:szCs w:val="22"/>
        </w:rPr>
        <w:t>ndo</w:t>
      </w:r>
      <w:r w:rsidR="00AD16E8" w:rsidRPr="002A5234">
        <w:rPr>
          <w:rFonts w:asciiTheme="minorHAnsi" w:hAnsiTheme="minorHAnsi"/>
          <w:sz w:val="22"/>
          <w:szCs w:val="22"/>
        </w:rPr>
        <w:t xml:space="preserve"> </w:t>
      </w:r>
      <w:r w:rsidR="0089015F">
        <w:rPr>
          <w:rFonts w:asciiTheme="minorHAnsi" w:hAnsiTheme="minorHAnsi"/>
          <w:sz w:val="22"/>
          <w:szCs w:val="22"/>
        </w:rPr>
        <w:t>la consolidación</w:t>
      </w:r>
      <w:r w:rsidR="00AD16E8" w:rsidRPr="002A5234">
        <w:rPr>
          <w:rFonts w:asciiTheme="minorHAnsi" w:hAnsiTheme="minorHAnsi"/>
          <w:sz w:val="22"/>
          <w:szCs w:val="22"/>
        </w:rPr>
        <w:t xml:space="preserve"> del derecho a la educación de calidad para todos</w:t>
      </w:r>
      <w:r w:rsidR="0089015F">
        <w:rPr>
          <w:rFonts w:asciiTheme="minorHAnsi" w:hAnsiTheme="minorHAnsi"/>
          <w:sz w:val="22"/>
          <w:szCs w:val="22"/>
        </w:rPr>
        <w:t xml:space="preserve"> y todas</w:t>
      </w:r>
      <w:r w:rsidR="00AD16E8" w:rsidRPr="002A5234">
        <w:rPr>
          <w:rFonts w:asciiTheme="minorHAnsi" w:hAnsiTheme="minorHAnsi"/>
          <w:sz w:val="22"/>
          <w:szCs w:val="22"/>
        </w:rPr>
        <w:t xml:space="preserve"> y los seis objetivos EPT.</w:t>
      </w:r>
    </w:p>
    <w:p w:rsidR="00AD16E8" w:rsidRPr="002A5234" w:rsidRDefault="00AD16E8" w:rsidP="006222F1">
      <w:pPr>
        <w:jc w:val="both"/>
        <w:rPr>
          <w:rFonts w:asciiTheme="minorHAnsi" w:hAnsiTheme="minorHAnsi"/>
          <w:sz w:val="22"/>
          <w:szCs w:val="22"/>
        </w:rPr>
      </w:pPr>
    </w:p>
    <w:p w:rsidR="00AD16E8" w:rsidRPr="002F660C" w:rsidRDefault="00AD16E8" w:rsidP="006222F1">
      <w:pPr>
        <w:jc w:val="both"/>
        <w:rPr>
          <w:rFonts w:asciiTheme="minorHAnsi" w:hAnsiTheme="minorHAnsi"/>
          <w:b/>
          <w:sz w:val="22"/>
          <w:szCs w:val="22"/>
        </w:rPr>
      </w:pPr>
      <w:r w:rsidRPr="002F660C">
        <w:rPr>
          <w:rFonts w:asciiTheme="minorHAnsi" w:hAnsiTheme="minorHAnsi"/>
          <w:b/>
          <w:sz w:val="22"/>
          <w:szCs w:val="22"/>
        </w:rPr>
        <w:t>Aprendizaje</w:t>
      </w:r>
      <w:r w:rsidR="00D93506" w:rsidRPr="002F660C">
        <w:rPr>
          <w:rFonts w:asciiTheme="minorHAnsi" w:hAnsiTheme="minorHAnsi"/>
          <w:b/>
          <w:sz w:val="22"/>
          <w:szCs w:val="22"/>
        </w:rPr>
        <w:t xml:space="preserve"> y redes sociale</w:t>
      </w:r>
      <w:r w:rsidR="002F660C" w:rsidRPr="002F660C">
        <w:rPr>
          <w:rFonts w:asciiTheme="minorHAnsi" w:hAnsiTheme="minorHAnsi"/>
          <w:b/>
          <w:sz w:val="22"/>
          <w:szCs w:val="22"/>
        </w:rPr>
        <w:t>s entre naciones para el cambio</w:t>
      </w:r>
    </w:p>
    <w:p w:rsidR="00D93506" w:rsidRPr="002A5234" w:rsidRDefault="002F660C" w:rsidP="006222F1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Objetivo 4</w:t>
      </w:r>
      <w:r>
        <w:rPr>
          <w:rFonts w:asciiTheme="minorHAnsi" w:hAnsiTheme="minorHAnsi"/>
          <w:sz w:val="22"/>
          <w:szCs w:val="22"/>
        </w:rPr>
        <w:t>:</w:t>
      </w:r>
      <w:r w:rsidRPr="002A5234">
        <w:rPr>
          <w:rFonts w:asciiTheme="minorHAnsi" w:hAnsiTheme="minorHAnsi"/>
          <w:sz w:val="22"/>
          <w:szCs w:val="22"/>
        </w:rPr>
        <w:t xml:space="preserve"> </w:t>
      </w:r>
      <w:r w:rsidR="00D93506" w:rsidRPr="002A5234">
        <w:rPr>
          <w:rFonts w:asciiTheme="minorHAnsi" w:hAnsiTheme="minorHAnsi"/>
          <w:sz w:val="22"/>
          <w:szCs w:val="22"/>
        </w:rPr>
        <w:t xml:space="preserve">El proyecto </w:t>
      </w:r>
      <w:r w:rsidR="00C61425">
        <w:rPr>
          <w:rFonts w:asciiTheme="minorHAnsi" w:hAnsiTheme="minorHAnsi"/>
          <w:sz w:val="22"/>
          <w:szCs w:val="22"/>
        </w:rPr>
        <w:t>FRESCE</w:t>
      </w:r>
      <w:r w:rsidR="00D93506" w:rsidRPr="002A5234">
        <w:rPr>
          <w:rFonts w:asciiTheme="minorHAnsi" w:hAnsiTheme="minorHAnsi"/>
          <w:sz w:val="22"/>
          <w:szCs w:val="22"/>
        </w:rPr>
        <w:t xml:space="preserve"> fomenta la calidad y el impacto </w:t>
      </w:r>
      <w:r w:rsidR="00321075">
        <w:rPr>
          <w:rFonts w:asciiTheme="minorHAnsi" w:hAnsiTheme="minorHAnsi"/>
          <w:sz w:val="22"/>
          <w:szCs w:val="22"/>
        </w:rPr>
        <w:t>de la articulación</w:t>
      </w:r>
      <w:r w:rsidR="00D93506" w:rsidRPr="002A5234">
        <w:rPr>
          <w:rFonts w:asciiTheme="minorHAnsi" w:hAnsiTheme="minorHAnsi"/>
          <w:sz w:val="22"/>
          <w:szCs w:val="22"/>
        </w:rPr>
        <w:t xml:space="preserve"> de la sociedad civil en el sector educativo</w:t>
      </w:r>
      <w:r w:rsidR="00321075">
        <w:rPr>
          <w:rFonts w:asciiTheme="minorHAnsi" w:hAnsiTheme="minorHAnsi"/>
          <w:sz w:val="22"/>
          <w:szCs w:val="22"/>
        </w:rPr>
        <w:t>, promoviendo alianzas</w:t>
      </w:r>
      <w:r w:rsidR="00D93506" w:rsidRPr="002A5234">
        <w:rPr>
          <w:rFonts w:asciiTheme="minorHAnsi" w:hAnsiTheme="minorHAnsi"/>
          <w:sz w:val="22"/>
          <w:szCs w:val="22"/>
        </w:rPr>
        <w:t>, reforzando la colaboración Sur-Sur, compartiendo aprendizaje</w:t>
      </w:r>
      <w:r w:rsidR="00321075">
        <w:rPr>
          <w:rFonts w:asciiTheme="minorHAnsi" w:hAnsiTheme="minorHAnsi"/>
          <w:sz w:val="22"/>
          <w:szCs w:val="22"/>
        </w:rPr>
        <w:t>s</w:t>
      </w:r>
      <w:r w:rsidR="00D93506" w:rsidRPr="002A5234">
        <w:rPr>
          <w:rFonts w:asciiTheme="minorHAnsi" w:hAnsiTheme="minorHAnsi"/>
          <w:sz w:val="22"/>
          <w:szCs w:val="22"/>
        </w:rPr>
        <w:t xml:space="preserve"> y </w:t>
      </w:r>
      <w:r w:rsidR="00321075">
        <w:rPr>
          <w:rFonts w:asciiTheme="minorHAnsi" w:hAnsiTheme="minorHAnsi"/>
          <w:sz w:val="22"/>
          <w:szCs w:val="22"/>
        </w:rPr>
        <w:t>ampliand</w:t>
      </w:r>
      <w:r w:rsidR="00D93506" w:rsidRPr="002A5234">
        <w:rPr>
          <w:rFonts w:asciiTheme="minorHAnsi" w:hAnsiTheme="minorHAnsi"/>
          <w:sz w:val="22"/>
          <w:szCs w:val="22"/>
        </w:rPr>
        <w:t>o el impacto en los procesos mundiales</w:t>
      </w:r>
      <w:r w:rsidR="00321075">
        <w:rPr>
          <w:rFonts w:asciiTheme="minorHAnsi" w:hAnsiTheme="minorHAnsi"/>
          <w:sz w:val="22"/>
          <w:szCs w:val="22"/>
        </w:rPr>
        <w:t xml:space="preserve"> de incidencia política</w:t>
      </w:r>
      <w:r w:rsidR="00D93506" w:rsidRPr="002A5234">
        <w:rPr>
          <w:rFonts w:asciiTheme="minorHAnsi" w:hAnsiTheme="minorHAnsi"/>
          <w:sz w:val="22"/>
          <w:szCs w:val="22"/>
        </w:rPr>
        <w:t>.</w:t>
      </w:r>
    </w:p>
    <w:p w:rsidR="00356E08" w:rsidRPr="002A5234" w:rsidRDefault="00356E08" w:rsidP="006222F1">
      <w:pPr>
        <w:jc w:val="both"/>
        <w:rPr>
          <w:rFonts w:asciiTheme="minorHAnsi" w:hAnsiTheme="minorHAnsi"/>
          <w:sz w:val="22"/>
          <w:szCs w:val="22"/>
        </w:rPr>
      </w:pPr>
    </w:p>
    <w:p w:rsidR="00356E08" w:rsidRPr="00AF1C35" w:rsidRDefault="00356E08" w:rsidP="00AF1C3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s-ES"/>
        </w:rPr>
      </w:pPr>
      <w:bookmarkStart w:id="3" w:name="_Toc353922446"/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>¿Quién</w:t>
      </w:r>
      <w:r w:rsidR="00597560">
        <w:rPr>
          <w:rFonts w:asciiTheme="minorHAnsi" w:hAnsiTheme="minorHAnsi"/>
          <w:b/>
          <w:color w:val="FFFFFF" w:themeColor="background1"/>
          <w:sz w:val="26"/>
          <w:lang w:val="es-ES"/>
        </w:rPr>
        <w:t>es</w:t>
      </w:r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 </w:t>
      </w:r>
      <w:r w:rsidR="00597560">
        <w:rPr>
          <w:rFonts w:asciiTheme="minorHAnsi" w:hAnsiTheme="minorHAnsi"/>
          <w:b/>
          <w:color w:val="FFFFFF" w:themeColor="background1"/>
          <w:sz w:val="26"/>
          <w:lang w:val="es-ES"/>
        </w:rPr>
        <w:t>son</w:t>
      </w:r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 elegible</w:t>
      </w:r>
      <w:r w:rsidR="00597560">
        <w:rPr>
          <w:rFonts w:asciiTheme="minorHAnsi" w:hAnsiTheme="minorHAnsi"/>
          <w:b/>
          <w:color w:val="FFFFFF" w:themeColor="background1"/>
          <w:sz w:val="26"/>
          <w:lang w:val="es-ES"/>
        </w:rPr>
        <w:t>s</w:t>
      </w:r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 para hacer solicitud</w:t>
      </w:r>
      <w:r w:rsidR="00597560">
        <w:rPr>
          <w:rFonts w:asciiTheme="minorHAnsi" w:hAnsiTheme="minorHAnsi"/>
          <w:b/>
          <w:color w:val="FFFFFF" w:themeColor="background1"/>
          <w:sz w:val="26"/>
          <w:lang w:val="es-ES"/>
        </w:rPr>
        <w:t>es</w:t>
      </w:r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>?</w:t>
      </w:r>
      <w:bookmarkEnd w:id="3"/>
      <w:r w:rsidRPr="00AF1C35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 </w:t>
      </w:r>
    </w:p>
    <w:p w:rsidR="00356E08" w:rsidRPr="002A5234" w:rsidRDefault="00356E08" w:rsidP="006222F1">
      <w:pPr>
        <w:jc w:val="both"/>
        <w:rPr>
          <w:rFonts w:asciiTheme="minorHAnsi" w:hAnsiTheme="minorHAnsi"/>
          <w:sz w:val="22"/>
          <w:szCs w:val="22"/>
        </w:rPr>
      </w:pPr>
    </w:p>
    <w:p w:rsidR="00356E08" w:rsidRPr="002A5234" w:rsidRDefault="00356E08" w:rsidP="006222F1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Para </w:t>
      </w:r>
      <w:r w:rsidR="005E3DDD">
        <w:rPr>
          <w:rFonts w:asciiTheme="minorHAnsi" w:hAnsiTheme="minorHAnsi"/>
          <w:sz w:val="22"/>
          <w:szCs w:val="22"/>
        </w:rPr>
        <w:t xml:space="preserve">acceder a los fondos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>:</w:t>
      </w:r>
    </w:p>
    <w:p w:rsidR="00356E08" w:rsidRPr="002A5234" w:rsidRDefault="00356E08" w:rsidP="00356E08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</w:r>
      <w:r w:rsidR="00D53723" w:rsidRPr="002A5234">
        <w:rPr>
          <w:rFonts w:asciiTheme="minorHAnsi" w:hAnsiTheme="minorHAnsi"/>
          <w:sz w:val="22"/>
          <w:szCs w:val="22"/>
        </w:rPr>
        <w:t xml:space="preserve">Las coaliciones nacionales deben pertenecer a países </w:t>
      </w:r>
      <w:r w:rsidR="002130B1" w:rsidRPr="002A5234">
        <w:rPr>
          <w:rFonts w:asciiTheme="minorHAnsi" w:hAnsiTheme="minorHAnsi"/>
          <w:sz w:val="22"/>
          <w:szCs w:val="22"/>
        </w:rPr>
        <w:t xml:space="preserve">elegibles </w:t>
      </w:r>
      <w:r w:rsidR="002130B1">
        <w:rPr>
          <w:rFonts w:asciiTheme="minorHAnsi" w:hAnsiTheme="minorHAnsi"/>
          <w:sz w:val="22"/>
          <w:szCs w:val="22"/>
        </w:rPr>
        <w:t>a</w:t>
      </w:r>
      <w:r w:rsidR="00D53723" w:rsidRPr="002A5234">
        <w:rPr>
          <w:rFonts w:asciiTheme="minorHAnsi" w:hAnsiTheme="minorHAnsi"/>
          <w:sz w:val="22"/>
          <w:szCs w:val="22"/>
        </w:rPr>
        <w:t xml:space="preserve"> la GPE o haber </w:t>
      </w:r>
      <w:r w:rsidR="002130B1">
        <w:rPr>
          <w:rFonts w:asciiTheme="minorHAnsi" w:hAnsiTheme="minorHAnsi"/>
          <w:sz w:val="22"/>
          <w:szCs w:val="22"/>
        </w:rPr>
        <w:t>participado en el</w:t>
      </w:r>
      <w:r w:rsidR="00D53723" w:rsidRPr="002A5234">
        <w:rPr>
          <w:rFonts w:asciiTheme="minorHAnsi" w:hAnsiTheme="minorHAnsi"/>
          <w:sz w:val="22"/>
          <w:szCs w:val="22"/>
        </w:rPr>
        <w:t xml:space="preserve"> </w:t>
      </w:r>
      <w:r w:rsidR="00C61425">
        <w:rPr>
          <w:rFonts w:asciiTheme="minorHAnsi" w:hAnsiTheme="minorHAnsi"/>
          <w:sz w:val="22"/>
          <w:szCs w:val="22"/>
        </w:rPr>
        <w:t>FRESCE</w:t>
      </w:r>
      <w:r w:rsidR="002130B1">
        <w:rPr>
          <w:rFonts w:asciiTheme="minorHAnsi" w:hAnsiTheme="minorHAnsi"/>
          <w:sz w:val="22"/>
          <w:szCs w:val="22"/>
        </w:rPr>
        <w:t xml:space="preserve"> anteriormente</w:t>
      </w:r>
      <w:r w:rsidR="00D53723" w:rsidRPr="002A5234">
        <w:rPr>
          <w:rFonts w:asciiTheme="minorHAnsi" w:hAnsiTheme="minorHAnsi"/>
          <w:sz w:val="22"/>
          <w:szCs w:val="22"/>
        </w:rPr>
        <w:t>;</w:t>
      </w:r>
      <w:r w:rsidR="00D53723" w:rsidRPr="002A5234">
        <w:rPr>
          <w:rStyle w:val="Fotnotereferanse"/>
          <w:rFonts w:asciiTheme="minorHAnsi" w:hAnsiTheme="minorHAnsi"/>
          <w:sz w:val="22"/>
          <w:szCs w:val="22"/>
        </w:rPr>
        <w:footnoteReference w:id="2"/>
      </w:r>
      <w:r w:rsidR="00D53723" w:rsidRPr="002A5234">
        <w:rPr>
          <w:rFonts w:asciiTheme="minorHAnsi" w:hAnsiTheme="minorHAnsi"/>
          <w:sz w:val="22"/>
          <w:szCs w:val="22"/>
        </w:rPr>
        <w:t xml:space="preserve"> </w:t>
      </w:r>
    </w:p>
    <w:p w:rsidR="00D53723" w:rsidRPr="002A5234" w:rsidRDefault="002130B1" w:rsidP="00356E08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>Deben haber cumplido con</w:t>
      </w:r>
      <w:r w:rsidR="00D53723" w:rsidRPr="002A5234">
        <w:rPr>
          <w:rFonts w:asciiTheme="minorHAnsi" w:hAnsiTheme="minorHAnsi"/>
          <w:sz w:val="22"/>
          <w:szCs w:val="22"/>
        </w:rPr>
        <w:t xml:space="preserve"> todos los requisitos (p.ej. informes </w:t>
      </w:r>
      <w:r>
        <w:rPr>
          <w:rFonts w:asciiTheme="minorHAnsi" w:hAnsiTheme="minorHAnsi"/>
          <w:sz w:val="22"/>
          <w:szCs w:val="22"/>
        </w:rPr>
        <w:t>financieros y narrativos</w:t>
      </w:r>
      <w:r w:rsidR="00D53723" w:rsidRPr="002A5234">
        <w:rPr>
          <w:rFonts w:asciiTheme="minorHAnsi" w:hAnsiTheme="minorHAnsi"/>
          <w:sz w:val="22"/>
          <w:szCs w:val="22"/>
        </w:rPr>
        <w:t xml:space="preserve">, auditorías etc.) relativos a </w:t>
      </w:r>
      <w:r>
        <w:rPr>
          <w:rFonts w:asciiTheme="minorHAnsi" w:hAnsiTheme="minorHAnsi"/>
          <w:sz w:val="22"/>
          <w:szCs w:val="22"/>
        </w:rPr>
        <w:t xml:space="preserve">los </w:t>
      </w:r>
      <w:r w:rsidR="00D53723" w:rsidRPr="002A5234">
        <w:rPr>
          <w:rFonts w:asciiTheme="minorHAnsi" w:hAnsiTheme="minorHAnsi"/>
          <w:sz w:val="22"/>
          <w:szCs w:val="22"/>
        </w:rPr>
        <w:t xml:space="preserve">fondos </w:t>
      </w:r>
      <w:r w:rsidR="00C61425">
        <w:rPr>
          <w:rFonts w:asciiTheme="minorHAnsi" w:hAnsiTheme="minorHAnsi"/>
          <w:sz w:val="22"/>
          <w:szCs w:val="22"/>
        </w:rPr>
        <w:t>FRESCE</w:t>
      </w:r>
      <w:r w:rsidR="00D53723" w:rsidRPr="002A5234">
        <w:rPr>
          <w:rFonts w:asciiTheme="minorHAnsi" w:hAnsiTheme="minorHAnsi"/>
          <w:sz w:val="22"/>
          <w:szCs w:val="22"/>
        </w:rPr>
        <w:t xml:space="preserve"> obtenidos </w:t>
      </w:r>
      <w:r>
        <w:rPr>
          <w:rFonts w:asciiTheme="minorHAnsi" w:hAnsiTheme="minorHAnsi"/>
          <w:sz w:val="22"/>
          <w:szCs w:val="22"/>
        </w:rPr>
        <w:t>anteriormente</w:t>
      </w:r>
      <w:r w:rsidR="00D53723" w:rsidRPr="002A5234">
        <w:rPr>
          <w:rFonts w:asciiTheme="minorHAnsi" w:hAnsiTheme="minorHAnsi"/>
          <w:sz w:val="22"/>
          <w:szCs w:val="22"/>
        </w:rPr>
        <w:t>;</w:t>
      </w:r>
    </w:p>
    <w:p w:rsidR="00F717D7" w:rsidRDefault="00D53723" w:rsidP="00356E08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Las coaliciones deben estar registradas </w:t>
      </w:r>
      <w:r w:rsidR="00A15B4A">
        <w:rPr>
          <w:rFonts w:asciiTheme="minorHAnsi" w:hAnsiTheme="minorHAnsi"/>
          <w:sz w:val="22"/>
          <w:szCs w:val="22"/>
        </w:rPr>
        <w:t xml:space="preserve">o tener un piso institucional </w:t>
      </w:r>
      <w:r w:rsidRPr="002A5234">
        <w:rPr>
          <w:rFonts w:asciiTheme="minorHAnsi" w:hAnsiTheme="minorHAnsi"/>
          <w:sz w:val="22"/>
          <w:szCs w:val="22"/>
        </w:rPr>
        <w:t>en el país</w:t>
      </w:r>
      <w:r w:rsidR="00F717D7" w:rsidRPr="002A5234">
        <w:rPr>
          <w:rFonts w:asciiTheme="minorHAnsi" w:hAnsiTheme="minorHAnsi"/>
          <w:sz w:val="22"/>
          <w:szCs w:val="22"/>
        </w:rPr>
        <w:t xml:space="preserve"> donde tengan su sede</w:t>
      </w:r>
    </w:p>
    <w:p w:rsidR="002130B1" w:rsidRPr="002A5234" w:rsidRDefault="002130B1" w:rsidP="00356E08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0134DB" w:rsidRPr="002A5234" w:rsidRDefault="000134DB" w:rsidP="000134DB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Sólo </w:t>
      </w:r>
      <w:r w:rsidR="00925F6B" w:rsidRPr="002A5234">
        <w:rPr>
          <w:rFonts w:asciiTheme="minorHAnsi" w:hAnsiTheme="minorHAnsi"/>
          <w:sz w:val="22"/>
          <w:szCs w:val="22"/>
        </w:rPr>
        <w:t xml:space="preserve">podrá recibir financiación </w:t>
      </w:r>
      <w:r w:rsidRPr="002A5234">
        <w:rPr>
          <w:rFonts w:asciiTheme="minorHAnsi" w:hAnsiTheme="minorHAnsi"/>
          <w:sz w:val="22"/>
          <w:szCs w:val="22"/>
        </w:rPr>
        <w:t xml:space="preserve">una propuesta por país, presentada por una coalición </w:t>
      </w:r>
      <w:r w:rsidR="00925F6B">
        <w:rPr>
          <w:rFonts w:asciiTheme="minorHAnsi" w:hAnsiTheme="minorHAnsi"/>
          <w:sz w:val="22"/>
          <w:szCs w:val="22"/>
        </w:rPr>
        <w:t xml:space="preserve">nacional </w:t>
      </w:r>
      <w:r w:rsidR="000C3041">
        <w:rPr>
          <w:rFonts w:asciiTheme="minorHAnsi" w:hAnsiTheme="minorHAnsi"/>
          <w:sz w:val="22"/>
          <w:szCs w:val="22"/>
        </w:rPr>
        <w:t xml:space="preserve">de educación </w:t>
      </w:r>
      <w:r w:rsidR="00925F6B">
        <w:rPr>
          <w:rFonts w:asciiTheme="minorHAnsi" w:hAnsiTheme="minorHAnsi"/>
          <w:sz w:val="22"/>
          <w:szCs w:val="22"/>
        </w:rPr>
        <w:t>de la sociedad civil</w:t>
      </w:r>
      <w:r w:rsidRPr="002A5234">
        <w:rPr>
          <w:rFonts w:asciiTheme="minorHAnsi" w:hAnsiTheme="minorHAnsi"/>
          <w:sz w:val="22"/>
          <w:szCs w:val="22"/>
        </w:rPr>
        <w:t xml:space="preserve">. Cuando varias coaliciones </w:t>
      </w:r>
      <w:r w:rsidR="00925F6B">
        <w:rPr>
          <w:rFonts w:asciiTheme="minorHAnsi" w:hAnsiTheme="minorHAnsi"/>
          <w:sz w:val="22"/>
          <w:szCs w:val="22"/>
        </w:rPr>
        <w:t>tengan interé</w:t>
      </w:r>
      <w:r w:rsidRPr="002A5234">
        <w:rPr>
          <w:rFonts w:asciiTheme="minorHAnsi" w:hAnsiTheme="minorHAnsi"/>
          <w:sz w:val="22"/>
          <w:szCs w:val="22"/>
        </w:rPr>
        <w:t>s</w:t>
      </w:r>
      <w:r w:rsidR="00925F6B">
        <w:rPr>
          <w:rFonts w:asciiTheme="minorHAnsi" w:hAnsiTheme="minorHAnsi"/>
          <w:sz w:val="22"/>
          <w:szCs w:val="22"/>
        </w:rPr>
        <w:t xml:space="preserve"> en presentar solicitud</w:t>
      </w:r>
      <w:r w:rsidRPr="002A5234">
        <w:rPr>
          <w:rFonts w:asciiTheme="minorHAnsi" w:hAnsiTheme="minorHAnsi"/>
          <w:sz w:val="22"/>
          <w:szCs w:val="22"/>
        </w:rPr>
        <w:t xml:space="preserve">, </w:t>
      </w:r>
      <w:r w:rsidR="00925F6B">
        <w:rPr>
          <w:rFonts w:asciiTheme="minorHAnsi" w:hAnsiTheme="minorHAnsi"/>
          <w:sz w:val="22"/>
          <w:szCs w:val="22"/>
        </w:rPr>
        <w:t>se propone</w:t>
      </w:r>
      <w:r w:rsidRPr="002A5234">
        <w:rPr>
          <w:rFonts w:asciiTheme="minorHAnsi" w:hAnsiTheme="minorHAnsi"/>
          <w:sz w:val="22"/>
          <w:szCs w:val="22"/>
        </w:rPr>
        <w:t xml:space="preserve"> que los solicitantes trabajen conjuntamente para elaborar una única propuesta y </w:t>
      </w:r>
      <w:r w:rsidR="000C3041">
        <w:rPr>
          <w:rFonts w:asciiTheme="minorHAnsi" w:hAnsiTheme="minorHAnsi"/>
          <w:sz w:val="22"/>
          <w:szCs w:val="22"/>
        </w:rPr>
        <w:t xml:space="preserve">la </w:t>
      </w:r>
      <w:r w:rsidRPr="002A5234">
        <w:rPr>
          <w:rFonts w:asciiTheme="minorHAnsi" w:hAnsiTheme="minorHAnsi"/>
          <w:sz w:val="22"/>
          <w:szCs w:val="22"/>
        </w:rPr>
        <w:t>present</w:t>
      </w:r>
      <w:r w:rsidR="000C3041">
        <w:rPr>
          <w:rFonts w:asciiTheme="minorHAnsi" w:hAnsiTheme="minorHAnsi"/>
          <w:sz w:val="22"/>
          <w:szCs w:val="22"/>
        </w:rPr>
        <w:t>en</w:t>
      </w:r>
      <w:r w:rsidRPr="002A5234">
        <w:rPr>
          <w:rFonts w:asciiTheme="minorHAnsi" w:hAnsiTheme="minorHAnsi"/>
          <w:sz w:val="22"/>
          <w:szCs w:val="22"/>
        </w:rPr>
        <w:t xml:space="preserve"> desde una coalición nacional de </w:t>
      </w:r>
      <w:r w:rsidR="00925F6B">
        <w:rPr>
          <w:rFonts w:asciiTheme="minorHAnsi" w:hAnsiTheme="minorHAnsi"/>
          <w:sz w:val="22"/>
          <w:szCs w:val="22"/>
        </w:rPr>
        <w:t xml:space="preserve">gran </w:t>
      </w:r>
      <w:r w:rsidRPr="002A5234">
        <w:rPr>
          <w:rFonts w:asciiTheme="minorHAnsi" w:hAnsiTheme="minorHAnsi"/>
          <w:sz w:val="22"/>
          <w:szCs w:val="22"/>
        </w:rPr>
        <w:t>envergadura o desde un consorcio de CSOs/coaliciones (</w:t>
      </w:r>
      <w:r w:rsidR="00925F6B">
        <w:rPr>
          <w:rFonts w:asciiTheme="minorHAnsi" w:hAnsiTheme="minorHAnsi"/>
          <w:sz w:val="22"/>
          <w:szCs w:val="22"/>
        </w:rPr>
        <w:t>aunque</w:t>
      </w:r>
      <w:r w:rsidRPr="002A5234">
        <w:rPr>
          <w:rFonts w:asciiTheme="minorHAnsi" w:hAnsiTheme="minorHAnsi"/>
          <w:sz w:val="22"/>
          <w:szCs w:val="22"/>
        </w:rPr>
        <w:t xml:space="preserve"> no siempre </w:t>
      </w:r>
      <w:r w:rsidR="00925F6B">
        <w:rPr>
          <w:rFonts w:asciiTheme="minorHAnsi" w:hAnsiTheme="minorHAnsi"/>
          <w:sz w:val="22"/>
          <w:szCs w:val="22"/>
        </w:rPr>
        <w:t>sea</w:t>
      </w:r>
      <w:r w:rsidRPr="002A5234">
        <w:rPr>
          <w:rFonts w:asciiTheme="minorHAnsi" w:hAnsiTheme="minorHAnsi"/>
          <w:sz w:val="22"/>
          <w:szCs w:val="22"/>
        </w:rPr>
        <w:t xml:space="preserve"> posible).</w:t>
      </w:r>
    </w:p>
    <w:p w:rsidR="000134DB" w:rsidRPr="002A5234" w:rsidRDefault="000134DB" w:rsidP="000134DB">
      <w:pPr>
        <w:jc w:val="both"/>
        <w:rPr>
          <w:rFonts w:asciiTheme="minorHAnsi" w:hAnsiTheme="minorHAnsi"/>
          <w:sz w:val="22"/>
          <w:szCs w:val="22"/>
        </w:rPr>
      </w:pPr>
    </w:p>
    <w:p w:rsidR="000134DB" w:rsidRPr="002A5234" w:rsidRDefault="000134DB" w:rsidP="000134DB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Listado de países que pueden optar al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2013-2014:</w:t>
      </w:r>
    </w:p>
    <w:p w:rsidR="000134DB" w:rsidRPr="002A5234" w:rsidRDefault="000134DB" w:rsidP="000134DB">
      <w:pPr>
        <w:jc w:val="both"/>
        <w:rPr>
          <w:rFonts w:asciiTheme="minorHAnsi" w:hAnsiTheme="minorHAnsi"/>
          <w:sz w:val="22"/>
          <w:szCs w:val="22"/>
        </w:rPr>
      </w:pPr>
    </w:p>
    <w:p w:rsidR="000134DB" w:rsidRPr="002A5234" w:rsidRDefault="00FE6E2F" w:rsidP="000853B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Á</w:t>
      </w:r>
      <w:r w:rsidR="000134DB" w:rsidRPr="002A5234">
        <w:rPr>
          <w:rFonts w:asciiTheme="minorHAnsi" w:hAnsiTheme="minorHAnsi"/>
          <w:b/>
          <w:i/>
          <w:sz w:val="22"/>
          <w:szCs w:val="22"/>
          <w:lang w:val="es-ES"/>
        </w:rPr>
        <w:t>frica: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 Angola, </w:t>
      </w:r>
      <w:r w:rsidRPr="002A5234">
        <w:rPr>
          <w:rFonts w:asciiTheme="minorHAnsi" w:hAnsiTheme="minorHAnsi"/>
          <w:sz w:val="22"/>
          <w:szCs w:val="22"/>
          <w:lang w:val="es-ES"/>
        </w:rPr>
        <w:t>Benín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>, Burkina Faso, Burundi, Camer</w:t>
      </w:r>
      <w:r w:rsidRPr="002A5234">
        <w:rPr>
          <w:rFonts w:asciiTheme="minorHAnsi" w:hAnsiTheme="minorHAnsi"/>
          <w:sz w:val="22"/>
          <w:szCs w:val="22"/>
          <w:lang w:val="es-ES"/>
        </w:rPr>
        <w:t>ú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>n, Ca</w:t>
      </w:r>
      <w:r w:rsidRPr="002A5234">
        <w:rPr>
          <w:rFonts w:asciiTheme="minorHAnsi" w:hAnsiTheme="minorHAnsi"/>
          <w:sz w:val="22"/>
          <w:szCs w:val="22"/>
          <w:lang w:val="es-ES"/>
        </w:rPr>
        <w:t>bo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 Verde, Co</w:t>
      </w:r>
      <w:r w:rsidRPr="002A5234">
        <w:rPr>
          <w:rFonts w:asciiTheme="minorHAnsi" w:hAnsiTheme="minorHAnsi"/>
          <w:sz w:val="22"/>
          <w:szCs w:val="22"/>
          <w:lang w:val="es-ES"/>
        </w:rPr>
        <w:t>sta de Marfil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*, Djibouti, 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República 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>Democr</w:t>
      </w:r>
      <w:r w:rsidRPr="002A5234">
        <w:rPr>
          <w:rFonts w:asciiTheme="minorHAnsi" w:hAnsiTheme="minorHAnsi"/>
          <w:sz w:val="22"/>
          <w:szCs w:val="22"/>
          <w:lang w:val="es-ES"/>
        </w:rPr>
        <w:t>á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>tic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a de 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Congo (DRC), </w:t>
      </w:r>
      <w:r w:rsidRPr="002A5234">
        <w:rPr>
          <w:rFonts w:asciiTheme="minorHAnsi" w:hAnsiTheme="minorHAnsi"/>
          <w:sz w:val="22"/>
          <w:szCs w:val="22"/>
          <w:lang w:val="es-ES"/>
        </w:rPr>
        <w:t>Etiopía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, Gambia, Ghana, Guinea Bissau, </w:t>
      </w:r>
      <w:r w:rsidRPr="002A5234">
        <w:rPr>
          <w:rFonts w:asciiTheme="minorHAnsi" w:hAnsiTheme="minorHAnsi"/>
          <w:sz w:val="22"/>
          <w:szCs w:val="22"/>
          <w:lang w:val="es-ES"/>
        </w:rPr>
        <w:t>Kenia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, </w:t>
      </w:r>
      <w:r w:rsidRPr="002A5234">
        <w:rPr>
          <w:rFonts w:asciiTheme="minorHAnsi" w:hAnsiTheme="minorHAnsi"/>
          <w:sz w:val="22"/>
          <w:szCs w:val="22"/>
          <w:lang w:val="es-ES"/>
        </w:rPr>
        <w:t>Lesoto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>, Liberia, Malawi, Mali, Mauritania, Mozambique, N</w:t>
      </w:r>
      <w:r w:rsidRPr="002A5234">
        <w:rPr>
          <w:rFonts w:asciiTheme="minorHAnsi" w:hAnsiTheme="minorHAnsi"/>
          <w:sz w:val="22"/>
          <w:szCs w:val="22"/>
          <w:lang w:val="es-ES"/>
        </w:rPr>
        <w:t>í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ger, Nigeria, </w:t>
      </w:r>
      <w:r w:rsidRPr="002A5234">
        <w:rPr>
          <w:rFonts w:asciiTheme="minorHAnsi" w:hAnsiTheme="minorHAnsi"/>
          <w:sz w:val="22"/>
          <w:szCs w:val="22"/>
          <w:lang w:val="es-ES"/>
        </w:rPr>
        <w:t>Ruanda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*, Senegal, Sierra </w:t>
      </w:r>
      <w:r w:rsidRPr="002A5234">
        <w:rPr>
          <w:rFonts w:asciiTheme="minorHAnsi" w:hAnsiTheme="minorHAnsi"/>
          <w:sz w:val="22"/>
          <w:szCs w:val="22"/>
          <w:lang w:val="es-ES"/>
        </w:rPr>
        <w:t>Leona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>, Sudan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del Sur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*, Tanzania, Togo, Uganda, Zambia </w:t>
      </w:r>
      <w:r w:rsidRPr="002A5234">
        <w:rPr>
          <w:rFonts w:asciiTheme="minorHAnsi" w:hAnsiTheme="minorHAnsi"/>
          <w:sz w:val="22"/>
          <w:szCs w:val="22"/>
          <w:lang w:val="es-ES"/>
        </w:rPr>
        <w:t>y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2A5234">
        <w:rPr>
          <w:rFonts w:asciiTheme="minorHAnsi" w:hAnsiTheme="minorHAnsi"/>
          <w:sz w:val="22"/>
          <w:szCs w:val="22"/>
          <w:lang w:val="es-ES"/>
        </w:rPr>
        <w:t>Zimbabue</w:t>
      </w:r>
    </w:p>
    <w:p w:rsidR="000134DB" w:rsidRPr="002A5234" w:rsidRDefault="000134DB" w:rsidP="000134DB">
      <w:pPr>
        <w:pStyle w:val="Ingenmellomrom"/>
        <w:ind w:left="36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0134DB" w:rsidRPr="002A5234" w:rsidRDefault="000134DB" w:rsidP="000853B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0C3041">
        <w:rPr>
          <w:rFonts w:asciiTheme="minorHAnsi" w:hAnsiTheme="minorHAnsi"/>
          <w:b/>
          <w:i/>
          <w:sz w:val="22"/>
          <w:szCs w:val="22"/>
          <w:lang w:val="es-ES"/>
        </w:rPr>
        <w:t xml:space="preserve">Asia </w:t>
      </w:r>
      <w:r w:rsidR="00FE6E2F" w:rsidRPr="000C3041">
        <w:rPr>
          <w:rFonts w:asciiTheme="minorHAnsi" w:hAnsiTheme="minorHAnsi"/>
          <w:b/>
          <w:i/>
          <w:sz w:val="22"/>
          <w:szCs w:val="22"/>
          <w:lang w:val="es-ES"/>
        </w:rPr>
        <w:t>y</w:t>
      </w:r>
      <w:r w:rsidRPr="000C3041">
        <w:rPr>
          <w:rFonts w:asciiTheme="minorHAnsi" w:hAnsiTheme="minorHAnsi"/>
          <w:b/>
          <w:i/>
          <w:sz w:val="22"/>
          <w:szCs w:val="22"/>
          <w:lang w:val="es-ES"/>
        </w:rPr>
        <w:t xml:space="preserve"> e</w:t>
      </w:r>
      <w:r w:rsidR="00FE6E2F" w:rsidRPr="000C3041">
        <w:rPr>
          <w:rFonts w:asciiTheme="minorHAnsi" w:hAnsiTheme="minorHAnsi"/>
          <w:b/>
          <w:i/>
          <w:sz w:val="22"/>
          <w:szCs w:val="22"/>
          <w:lang w:val="es-ES"/>
        </w:rPr>
        <w:t>l</w:t>
      </w:r>
      <w:r w:rsidRPr="000C3041">
        <w:rPr>
          <w:rFonts w:asciiTheme="minorHAnsi" w:hAnsiTheme="minorHAnsi"/>
          <w:b/>
          <w:i/>
          <w:sz w:val="22"/>
          <w:szCs w:val="22"/>
          <w:lang w:val="es-ES"/>
        </w:rPr>
        <w:t xml:space="preserve"> </w:t>
      </w:r>
      <w:r w:rsidR="00FE6E2F" w:rsidRPr="000C3041">
        <w:rPr>
          <w:rFonts w:asciiTheme="minorHAnsi" w:hAnsiTheme="minorHAnsi"/>
          <w:b/>
          <w:i/>
          <w:sz w:val="22"/>
          <w:szCs w:val="22"/>
          <w:lang w:val="es-ES"/>
        </w:rPr>
        <w:t>Pacifico</w:t>
      </w:r>
      <w:r w:rsidRPr="000C3041">
        <w:rPr>
          <w:rFonts w:asciiTheme="minorHAnsi" w:hAnsiTheme="minorHAnsi"/>
          <w:b/>
          <w:i/>
          <w:sz w:val="22"/>
          <w:szCs w:val="22"/>
          <w:lang w:val="es-ES"/>
        </w:rPr>
        <w:t>:</w:t>
      </w:r>
      <w:r w:rsidRPr="000C3041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0853B4" w:rsidRPr="000C3041">
        <w:rPr>
          <w:rFonts w:asciiTheme="minorHAnsi" w:hAnsiTheme="minorHAnsi"/>
          <w:sz w:val="22"/>
          <w:szCs w:val="22"/>
          <w:lang w:val="es-ES"/>
        </w:rPr>
        <w:t xml:space="preserve">Afganistán*, </w:t>
      </w:r>
      <w:r w:rsidRPr="000C3041">
        <w:rPr>
          <w:rFonts w:asciiTheme="minorHAnsi" w:hAnsiTheme="minorHAnsi"/>
          <w:sz w:val="22"/>
          <w:szCs w:val="22"/>
          <w:lang w:val="es-ES"/>
        </w:rPr>
        <w:t xml:space="preserve">Bangladesh, </w:t>
      </w:r>
      <w:r w:rsidR="000853B4" w:rsidRPr="000C3041">
        <w:rPr>
          <w:rFonts w:asciiTheme="minorHAnsi" w:hAnsiTheme="minorHAnsi"/>
          <w:sz w:val="22"/>
          <w:szCs w:val="22"/>
          <w:lang w:val="es-ES"/>
        </w:rPr>
        <w:t xml:space="preserve">Birmania*, </w:t>
      </w:r>
      <w:r w:rsidRPr="000C3041">
        <w:rPr>
          <w:rFonts w:asciiTheme="minorHAnsi" w:hAnsiTheme="minorHAnsi"/>
          <w:sz w:val="22"/>
          <w:szCs w:val="22"/>
          <w:lang w:val="es-ES"/>
        </w:rPr>
        <w:t>Cambo</w:t>
      </w:r>
      <w:r w:rsidR="00FE6E2F" w:rsidRPr="000C3041">
        <w:rPr>
          <w:rFonts w:asciiTheme="minorHAnsi" w:hAnsiTheme="minorHAnsi"/>
          <w:sz w:val="22"/>
          <w:szCs w:val="22"/>
          <w:lang w:val="es-ES"/>
        </w:rPr>
        <w:t>y</w:t>
      </w:r>
      <w:r w:rsidRPr="000C3041">
        <w:rPr>
          <w:rFonts w:asciiTheme="minorHAnsi" w:hAnsiTheme="minorHAnsi"/>
          <w:sz w:val="22"/>
          <w:szCs w:val="22"/>
          <w:lang w:val="es-ES"/>
        </w:rPr>
        <w:t xml:space="preserve">a, India, Indonesia, Mongolia, Nepal, </w:t>
      </w:r>
      <w:r w:rsidR="00FE6E2F" w:rsidRPr="000C3041">
        <w:rPr>
          <w:rFonts w:asciiTheme="minorHAnsi" w:hAnsiTheme="minorHAnsi"/>
          <w:sz w:val="22"/>
          <w:szCs w:val="22"/>
          <w:lang w:val="es-ES"/>
        </w:rPr>
        <w:t>Pakistán</w:t>
      </w:r>
      <w:r w:rsidRPr="000C3041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FE6E2F" w:rsidRPr="000C3041">
        <w:rPr>
          <w:rFonts w:asciiTheme="minorHAnsi" w:hAnsiTheme="minorHAnsi"/>
          <w:sz w:val="22"/>
          <w:szCs w:val="22"/>
          <w:lang w:val="es-ES"/>
        </w:rPr>
        <w:t>Papúa</w:t>
      </w:r>
      <w:r w:rsidRPr="000C3041">
        <w:rPr>
          <w:rFonts w:asciiTheme="minorHAnsi" w:hAnsiTheme="minorHAnsi"/>
          <w:sz w:val="22"/>
          <w:szCs w:val="22"/>
          <w:lang w:val="es-ES"/>
        </w:rPr>
        <w:t xml:space="preserve"> N</w:t>
      </w:r>
      <w:r w:rsidR="00FE6E2F" w:rsidRPr="000C3041">
        <w:rPr>
          <w:rFonts w:asciiTheme="minorHAnsi" w:hAnsiTheme="minorHAnsi"/>
          <w:sz w:val="22"/>
          <w:szCs w:val="22"/>
          <w:lang w:val="es-ES"/>
        </w:rPr>
        <w:t>u</w:t>
      </w:r>
      <w:r w:rsidRPr="000C3041">
        <w:rPr>
          <w:rFonts w:asciiTheme="minorHAnsi" w:hAnsiTheme="minorHAnsi"/>
          <w:sz w:val="22"/>
          <w:szCs w:val="22"/>
          <w:lang w:val="es-ES"/>
        </w:rPr>
        <w:t>e</w:t>
      </w:r>
      <w:r w:rsidR="00FE6E2F" w:rsidRPr="000C3041">
        <w:rPr>
          <w:rFonts w:asciiTheme="minorHAnsi" w:hAnsiTheme="minorHAnsi"/>
          <w:sz w:val="22"/>
          <w:szCs w:val="22"/>
          <w:lang w:val="es-ES"/>
        </w:rPr>
        <w:t>va</w:t>
      </w:r>
      <w:r w:rsidRPr="000C3041">
        <w:rPr>
          <w:rFonts w:asciiTheme="minorHAnsi" w:hAnsiTheme="minorHAnsi"/>
          <w:sz w:val="22"/>
          <w:szCs w:val="22"/>
          <w:lang w:val="es-ES"/>
        </w:rPr>
        <w:t xml:space="preserve"> Guinea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FE6E2F" w:rsidRPr="002A5234">
        <w:rPr>
          <w:rFonts w:asciiTheme="minorHAnsi" w:hAnsiTheme="minorHAnsi"/>
          <w:sz w:val="22"/>
          <w:szCs w:val="22"/>
          <w:lang w:val="es-ES"/>
        </w:rPr>
        <w:t>Islas Salomón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, Sri Lanka, Timor Leste, Vanuatu </w:t>
      </w:r>
      <w:r w:rsidR="00FE6E2F" w:rsidRPr="002A5234">
        <w:rPr>
          <w:rFonts w:asciiTheme="minorHAnsi" w:hAnsiTheme="minorHAnsi"/>
          <w:sz w:val="22"/>
          <w:szCs w:val="22"/>
          <w:lang w:val="es-ES"/>
        </w:rPr>
        <w:t>y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Vietnam</w:t>
      </w:r>
    </w:p>
    <w:p w:rsidR="000134DB" w:rsidRPr="002A5234" w:rsidRDefault="000134DB" w:rsidP="000134DB">
      <w:pPr>
        <w:pStyle w:val="Ingenmellomrom"/>
        <w:ind w:left="36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0134DB" w:rsidRPr="002A5234" w:rsidRDefault="000134DB" w:rsidP="000853B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Latin</w:t>
      </w:r>
      <w:r w:rsidR="00FE6E2F" w:rsidRPr="002A5234">
        <w:rPr>
          <w:rFonts w:asciiTheme="minorHAnsi" w:hAnsiTheme="minorHAnsi"/>
          <w:b/>
          <w:i/>
          <w:sz w:val="22"/>
          <w:szCs w:val="22"/>
          <w:lang w:val="es-ES"/>
        </w:rPr>
        <w:t>oa</w:t>
      </w: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m</w:t>
      </w:r>
      <w:r w:rsidR="00FE6E2F" w:rsidRPr="002A5234">
        <w:rPr>
          <w:rFonts w:asciiTheme="minorHAnsi" w:hAnsiTheme="minorHAnsi"/>
          <w:b/>
          <w:i/>
          <w:sz w:val="22"/>
          <w:szCs w:val="22"/>
          <w:lang w:val="es-ES"/>
        </w:rPr>
        <w:t>é</w:t>
      </w: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rica: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Bolivia, </w:t>
      </w:r>
      <w:r w:rsidR="00FE6E2F" w:rsidRPr="002A5234">
        <w:rPr>
          <w:rFonts w:asciiTheme="minorHAnsi" w:hAnsiTheme="minorHAnsi"/>
          <w:sz w:val="22"/>
          <w:szCs w:val="22"/>
          <w:lang w:val="es-ES"/>
        </w:rPr>
        <w:t xml:space="preserve">República </w:t>
      </w:r>
      <w:r w:rsidRPr="002A5234">
        <w:rPr>
          <w:rFonts w:asciiTheme="minorHAnsi" w:hAnsiTheme="minorHAnsi"/>
          <w:sz w:val="22"/>
          <w:szCs w:val="22"/>
          <w:lang w:val="es-ES"/>
        </w:rPr>
        <w:t>Dominican</w:t>
      </w:r>
      <w:r w:rsidR="00FE6E2F" w:rsidRPr="002A5234">
        <w:rPr>
          <w:rFonts w:asciiTheme="minorHAnsi" w:hAnsiTheme="minorHAnsi"/>
          <w:sz w:val="22"/>
          <w:szCs w:val="22"/>
          <w:lang w:val="es-ES"/>
        </w:rPr>
        <w:t>a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FE6E2F" w:rsidRPr="002A5234">
        <w:rPr>
          <w:rFonts w:asciiTheme="minorHAnsi" w:hAnsiTheme="minorHAnsi"/>
          <w:sz w:val="22"/>
          <w:szCs w:val="22"/>
          <w:lang w:val="es-ES"/>
        </w:rPr>
        <w:t>Haití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, Honduras* </w:t>
      </w:r>
      <w:r w:rsidR="00FE6E2F" w:rsidRPr="002A5234">
        <w:rPr>
          <w:rFonts w:asciiTheme="minorHAnsi" w:hAnsiTheme="minorHAnsi"/>
          <w:sz w:val="22"/>
          <w:szCs w:val="22"/>
          <w:lang w:val="es-ES"/>
        </w:rPr>
        <w:t>y</w:t>
      </w:r>
      <w:r w:rsidRPr="002A5234">
        <w:rPr>
          <w:rFonts w:asciiTheme="minorHAnsi" w:hAnsiTheme="minorHAnsi"/>
          <w:sz w:val="22"/>
          <w:szCs w:val="22"/>
          <w:lang w:val="es-ES"/>
        </w:rPr>
        <w:t xml:space="preserve"> Nicaragua</w:t>
      </w:r>
    </w:p>
    <w:p w:rsidR="000134DB" w:rsidRPr="002A5234" w:rsidRDefault="000134DB" w:rsidP="000134DB">
      <w:pPr>
        <w:pStyle w:val="Ingenmellomrom"/>
        <w:ind w:left="36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0134DB" w:rsidRPr="002A5234" w:rsidRDefault="00FE6E2F" w:rsidP="000853B4">
      <w:pPr>
        <w:pStyle w:val="Ingenmellomrom"/>
        <w:jc w:val="both"/>
        <w:rPr>
          <w:rFonts w:asciiTheme="minorHAnsi" w:hAnsiTheme="minorHAnsi"/>
          <w:sz w:val="22"/>
          <w:szCs w:val="22"/>
          <w:lang w:val="es-ES"/>
        </w:rPr>
      </w:pP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Oriente Medio</w:t>
      </w:r>
      <w:r w:rsidR="000134DB" w:rsidRPr="002A5234">
        <w:rPr>
          <w:rFonts w:asciiTheme="minorHAnsi" w:hAnsiTheme="minorHAnsi"/>
          <w:b/>
          <w:i/>
          <w:sz w:val="22"/>
          <w:szCs w:val="22"/>
          <w:lang w:val="es-ES"/>
        </w:rPr>
        <w:t xml:space="preserve">, </w:t>
      </w: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Europa</w:t>
      </w:r>
      <w:r w:rsidR="000134DB" w:rsidRPr="002A5234">
        <w:rPr>
          <w:rFonts w:asciiTheme="minorHAnsi" w:hAnsiTheme="minorHAnsi"/>
          <w:b/>
          <w:i/>
          <w:sz w:val="22"/>
          <w:szCs w:val="22"/>
          <w:lang w:val="es-ES"/>
        </w:rPr>
        <w:t xml:space="preserve"> </w:t>
      </w: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y</w:t>
      </w:r>
      <w:r w:rsidR="000134DB" w:rsidRPr="002A5234">
        <w:rPr>
          <w:rFonts w:asciiTheme="minorHAnsi" w:hAnsiTheme="minorHAnsi"/>
          <w:b/>
          <w:i/>
          <w:sz w:val="22"/>
          <w:szCs w:val="22"/>
          <w:lang w:val="es-ES"/>
        </w:rPr>
        <w:t xml:space="preserve"> Nort</w:t>
      </w: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e de</w:t>
      </w:r>
      <w:r w:rsidR="000134DB" w:rsidRPr="002A5234">
        <w:rPr>
          <w:rFonts w:asciiTheme="minorHAnsi" w:hAnsiTheme="minorHAnsi"/>
          <w:b/>
          <w:i/>
          <w:sz w:val="22"/>
          <w:szCs w:val="22"/>
          <w:lang w:val="es-ES"/>
        </w:rPr>
        <w:t xml:space="preserve"> </w:t>
      </w:r>
      <w:r w:rsidRPr="002A5234">
        <w:rPr>
          <w:rFonts w:asciiTheme="minorHAnsi" w:hAnsiTheme="minorHAnsi"/>
          <w:b/>
          <w:i/>
          <w:sz w:val="22"/>
          <w:szCs w:val="22"/>
          <w:lang w:val="es-ES"/>
        </w:rPr>
        <w:t>Á</w:t>
      </w:r>
      <w:r w:rsidR="000134DB" w:rsidRPr="002A5234">
        <w:rPr>
          <w:rFonts w:asciiTheme="minorHAnsi" w:hAnsiTheme="minorHAnsi"/>
          <w:b/>
          <w:i/>
          <w:sz w:val="22"/>
          <w:szCs w:val="22"/>
          <w:lang w:val="es-ES"/>
        </w:rPr>
        <w:t>frica: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 Albania*, Georgia*, </w:t>
      </w:r>
      <w:r w:rsidRPr="002A5234">
        <w:rPr>
          <w:rFonts w:asciiTheme="minorHAnsi" w:hAnsiTheme="minorHAnsi"/>
          <w:sz w:val="22"/>
          <w:szCs w:val="22"/>
          <w:lang w:val="es-ES"/>
        </w:rPr>
        <w:t>República Kirguistán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*, </w:t>
      </w:r>
      <w:r w:rsidRPr="002A5234">
        <w:rPr>
          <w:rFonts w:asciiTheme="minorHAnsi" w:hAnsiTheme="minorHAnsi"/>
          <w:sz w:val="22"/>
          <w:szCs w:val="22"/>
          <w:lang w:val="es-ES"/>
        </w:rPr>
        <w:t>Moldava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 xml:space="preserve">*, Somalia, Sudan, </w:t>
      </w:r>
      <w:r w:rsidRPr="002A5234">
        <w:rPr>
          <w:rFonts w:asciiTheme="minorHAnsi" w:hAnsiTheme="minorHAnsi"/>
          <w:sz w:val="22"/>
          <w:szCs w:val="22"/>
          <w:lang w:val="es-ES"/>
        </w:rPr>
        <w:t>Tayikistán</w:t>
      </w:r>
      <w:r w:rsidR="000134DB" w:rsidRPr="002A5234">
        <w:rPr>
          <w:rFonts w:asciiTheme="minorHAnsi" w:hAnsiTheme="minorHAnsi"/>
          <w:sz w:val="22"/>
          <w:szCs w:val="22"/>
          <w:lang w:val="es-ES"/>
        </w:rPr>
        <w:t>*, Yemen, Rep.</w:t>
      </w:r>
    </w:p>
    <w:p w:rsidR="00F717D7" w:rsidRPr="002A5234" w:rsidRDefault="00F717D7" w:rsidP="000134DB">
      <w:pPr>
        <w:jc w:val="both"/>
        <w:rPr>
          <w:rFonts w:asciiTheme="minorHAnsi" w:hAnsiTheme="minorHAnsi"/>
          <w:sz w:val="22"/>
          <w:szCs w:val="22"/>
        </w:rPr>
      </w:pPr>
    </w:p>
    <w:p w:rsidR="00FE6E2F" w:rsidRPr="002A5234" w:rsidRDefault="00FE6E2F" w:rsidP="000134DB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El “*” indica que la coalición es nueva en 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>.</w:t>
      </w:r>
    </w:p>
    <w:p w:rsidR="004F5788" w:rsidRPr="002A5234" w:rsidRDefault="004F5788" w:rsidP="000134DB">
      <w:pPr>
        <w:jc w:val="both"/>
        <w:rPr>
          <w:rFonts w:asciiTheme="minorHAnsi" w:hAnsiTheme="minorHAnsi"/>
          <w:sz w:val="22"/>
          <w:szCs w:val="22"/>
        </w:rPr>
      </w:pPr>
    </w:p>
    <w:p w:rsidR="004F5788" w:rsidRPr="00AF1C35" w:rsidRDefault="000C3041" w:rsidP="00AF1C3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n-GB"/>
        </w:rPr>
      </w:pPr>
      <w:bookmarkStart w:id="4" w:name="_Toc353922447"/>
      <w:r>
        <w:rPr>
          <w:rFonts w:asciiTheme="minorHAnsi" w:hAnsiTheme="minorHAnsi"/>
          <w:b/>
          <w:color w:val="FFFFFF" w:themeColor="background1"/>
          <w:sz w:val="26"/>
          <w:lang w:val="en-GB"/>
        </w:rPr>
        <w:t>Cronograma</w:t>
      </w:r>
      <w:r w:rsidR="004F5788" w:rsidRPr="00AF1C35">
        <w:rPr>
          <w:rFonts w:asciiTheme="minorHAnsi" w:hAnsiTheme="minorHAnsi"/>
          <w:b/>
          <w:color w:val="FFFFFF" w:themeColor="background1"/>
          <w:sz w:val="26"/>
          <w:lang w:val="en-GB"/>
        </w:rPr>
        <w:t xml:space="preserve"> PARA LA SOLICITUD</w:t>
      </w:r>
      <w:bookmarkEnd w:id="4"/>
    </w:p>
    <w:p w:rsidR="004F5788" w:rsidRPr="002A5234" w:rsidRDefault="004F5788" w:rsidP="000134DB">
      <w:pPr>
        <w:jc w:val="both"/>
        <w:rPr>
          <w:rFonts w:asciiTheme="minorHAnsi" w:hAnsiTheme="minorHAnsi"/>
          <w:sz w:val="22"/>
          <w:szCs w:val="22"/>
        </w:rPr>
      </w:pPr>
    </w:p>
    <w:p w:rsidR="004F5788" w:rsidRPr="002A5234" w:rsidRDefault="004F5788" w:rsidP="000134DB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A fin de recibir aprobación de financiación para 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2013-2014,</w:t>
      </w:r>
      <w:r w:rsidR="00B3136A" w:rsidRPr="002A5234">
        <w:rPr>
          <w:rFonts w:asciiTheme="minorHAnsi" w:hAnsiTheme="minorHAnsi"/>
          <w:sz w:val="22"/>
          <w:szCs w:val="22"/>
        </w:rPr>
        <w:t xml:space="preserve"> las coaliciones nacionales deberán presentar todos los materiales de la propuesta </w:t>
      </w:r>
      <w:r w:rsidR="00B3136A" w:rsidRPr="002A5234">
        <w:rPr>
          <w:rFonts w:asciiTheme="minorHAnsi" w:hAnsiTheme="minorHAnsi"/>
          <w:b/>
          <w:i/>
          <w:sz w:val="22"/>
          <w:szCs w:val="22"/>
        </w:rPr>
        <w:t>vía email</w:t>
      </w:r>
      <w:r w:rsidR="00B3136A" w:rsidRPr="002A5234">
        <w:rPr>
          <w:rFonts w:asciiTheme="minorHAnsi" w:hAnsiTheme="minorHAnsi"/>
          <w:sz w:val="22"/>
          <w:szCs w:val="22"/>
        </w:rPr>
        <w:t xml:space="preserve"> al Secretariado Regional </w:t>
      </w:r>
      <w:r w:rsidR="004A3027">
        <w:rPr>
          <w:rFonts w:asciiTheme="minorHAnsi" w:hAnsiTheme="minorHAnsi"/>
          <w:sz w:val="22"/>
          <w:szCs w:val="22"/>
        </w:rPr>
        <w:t xml:space="preserve">hasta </w:t>
      </w:r>
      <w:r w:rsidR="00B3136A" w:rsidRPr="002A5234">
        <w:rPr>
          <w:rFonts w:asciiTheme="minorHAnsi" w:hAnsiTheme="minorHAnsi"/>
          <w:sz w:val="22"/>
          <w:szCs w:val="22"/>
        </w:rPr>
        <w:t xml:space="preserve">el </w:t>
      </w:r>
      <w:r w:rsidR="00B3136A" w:rsidRPr="004A3027">
        <w:rPr>
          <w:rFonts w:asciiTheme="minorHAnsi" w:hAnsiTheme="minorHAnsi"/>
          <w:b/>
          <w:sz w:val="22"/>
          <w:szCs w:val="22"/>
        </w:rPr>
        <w:t>20 de mayo 2013, antes de las 11:00pm GMT</w:t>
      </w:r>
      <w:r w:rsidR="00B3136A" w:rsidRPr="002A5234">
        <w:rPr>
          <w:rFonts w:asciiTheme="minorHAnsi" w:hAnsiTheme="minorHAnsi"/>
          <w:sz w:val="22"/>
          <w:szCs w:val="22"/>
        </w:rPr>
        <w:t>. Las propuestas que cumplan la descripción del proyecto y los requisitos serán presentadas po</w:t>
      </w:r>
      <w:r w:rsidR="004A3027">
        <w:rPr>
          <w:rFonts w:asciiTheme="minorHAnsi" w:hAnsiTheme="minorHAnsi"/>
          <w:sz w:val="22"/>
          <w:szCs w:val="22"/>
        </w:rPr>
        <w:t xml:space="preserve">r el Secretariado Regional al Consejo Deliberativo FRESCE </w:t>
      </w:r>
      <w:r w:rsidR="00B3136A" w:rsidRPr="002A5234">
        <w:rPr>
          <w:rFonts w:asciiTheme="minorHAnsi" w:hAnsiTheme="minorHAnsi"/>
          <w:sz w:val="22"/>
          <w:szCs w:val="22"/>
        </w:rPr>
        <w:t xml:space="preserve">para su consideración. </w:t>
      </w:r>
      <w:r w:rsidR="004A3027">
        <w:rPr>
          <w:rFonts w:asciiTheme="minorHAnsi" w:hAnsiTheme="minorHAnsi"/>
          <w:sz w:val="22"/>
          <w:szCs w:val="22"/>
        </w:rPr>
        <w:t>L</w:t>
      </w:r>
      <w:r w:rsidR="00B3136A" w:rsidRPr="002A5234">
        <w:rPr>
          <w:rFonts w:asciiTheme="minorHAnsi" w:hAnsiTheme="minorHAnsi"/>
          <w:sz w:val="22"/>
          <w:szCs w:val="22"/>
        </w:rPr>
        <w:t xml:space="preserve">os secretariados regionales </w:t>
      </w:r>
      <w:r w:rsidR="004A3027">
        <w:rPr>
          <w:rFonts w:asciiTheme="minorHAnsi" w:hAnsiTheme="minorHAnsi"/>
          <w:sz w:val="22"/>
          <w:szCs w:val="22"/>
        </w:rPr>
        <w:t>están a las órdenes para apoyar las coaliciones nacionales en</w:t>
      </w:r>
      <w:r w:rsidR="00B3136A" w:rsidRPr="002A5234">
        <w:rPr>
          <w:rFonts w:asciiTheme="minorHAnsi" w:hAnsiTheme="minorHAnsi"/>
          <w:sz w:val="22"/>
          <w:szCs w:val="22"/>
        </w:rPr>
        <w:t xml:space="preserve"> la elaboración de propuestas </w:t>
      </w:r>
      <w:r w:rsidR="00C61425">
        <w:rPr>
          <w:rFonts w:asciiTheme="minorHAnsi" w:hAnsiTheme="minorHAnsi"/>
          <w:sz w:val="22"/>
          <w:szCs w:val="22"/>
        </w:rPr>
        <w:t>FRESCE</w:t>
      </w:r>
      <w:r w:rsidR="00B3136A" w:rsidRPr="002A5234">
        <w:rPr>
          <w:rFonts w:asciiTheme="minorHAnsi" w:hAnsiTheme="minorHAnsi"/>
          <w:sz w:val="22"/>
          <w:szCs w:val="22"/>
        </w:rPr>
        <w:t>.</w:t>
      </w:r>
    </w:p>
    <w:p w:rsidR="00B3136A" w:rsidRPr="002A5234" w:rsidRDefault="00B3136A" w:rsidP="000134DB">
      <w:pPr>
        <w:jc w:val="both"/>
        <w:rPr>
          <w:rFonts w:asciiTheme="minorHAnsi" w:hAnsiTheme="minorHAnsi"/>
          <w:sz w:val="22"/>
          <w:szCs w:val="22"/>
        </w:rPr>
      </w:pPr>
    </w:p>
    <w:p w:rsidR="00B3136A" w:rsidRPr="002A5234" w:rsidRDefault="004A3027" w:rsidP="000134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Cronograma</w:t>
      </w:r>
    </w:p>
    <w:p w:rsidR="00B3136A" w:rsidRPr="002A5234" w:rsidRDefault="00B3136A" w:rsidP="00B3136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Distribución de formularios de solicitud </w:t>
      </w:r>
      <w:r w:rsidR="008E56DD">
        <w:rPr>
          <w:rFonts w:asciiTheme="minorHAnsi" w:hAnsiTheme="minorHAnsi"/>
          <w:sz w:val="22"/>
          <w:szCs w:val="22"/>
        </w:rPr>
        <w:t>de</w:t>
      </w:r>
      <w:r w:rsidR="002F660C">
        <w:rPr>
          <w:rFonts w:asciiTheme="minorHAnsi" w:hAnsiTheme="minorHAnsi"/>
          <w:sz w:val="22"/>
          <w:szCs w:val="22"/>
        </w:rPr>
        <w:t xml:space="preserve"> propuesta</w:t>
      </w:r>
      <w:r w:rsidR="008E56DD">
        <w:rPr>
          <w:rFonts w:asciiTheme="minorHAnsi" w:hAnsiTheme="minorHAnsi"/>
          <w:sz w:val="22"/>
          <w:szCs w:val="22"/>
        </w:rPr>
        <w:t>s</w:t>
      </w:r>
      <w:r w:rsidR="002F660C">
        <w:rPr>
          <w:rFonts w:asciiTheme="minorHAnsi" w:hAnsiTheme="minorHAnsi"/>
          <w:sz w:val="22"/>
          <w:szCs w:val="22"/>
        </w:rPr>
        <w:t xml:space="preserve"> y orientaciones</w:t>
      </w:r>
      <w:r w:rsidR="002F660C">
        <w:rPr>
          <w:rFonts w:asciiTheme="minorHAnsi" w:hAnsiTheme="minorHAnsi"/>
          <w:sz w:val="22"/>
          <w:szCs w:val="22"/>
        </w:rPr>
        <w:tab/>
      </w:r>
      <w:r w:rsidR="002F660C" w:rsidRPr="004A3027">
        <w:rPr>
          <w:rFonts w:asciiTheme="minorHAnsi" w:hAnsiTheme="minorHAnsi"/>
          <w:sz w:val="22"/>
          <w:szCs w:val="22"/>
        </w:rPr>
        <w:t>26</w:t>
      </w:r>
      <w:r w:rsidRPr="004A3027">
        <w:rPr>
          <w:rFonts w:asciiTheme="minorHAnsi" w:hAnsiTheme="minorHAnsi"/>
          <w:sz w:val="22"/>
          <w:szCs w:val="22"/>
        </w:rPr>
        <w:t xml:space="preserve"> abril</w:t>
      </w:r>
      <w:r w:rsidRPr="002A5234">
        <w:rPr>
          <w:rFonts w:asciiTheme="minorHAnsi" w:hAnsiTheme="minorHAnsi"/>
          <w:sz w:val="22"/>
          <w:szCs w:val="22"/>
        </w:rPr>
        <w:t xml:space="preserve"> 2013 </w:t>
      </w:r>
    </w:p>
    <w:p w:rsidR="00B3136A" w:rsidRPr="002A5234" w:rsidRDefault="00B3136A" w:rsidP="00B3136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b/>
          <w:sz w:val="22"/>
          <w:szCs w:val="22"/>
        </w:rPr>
        <w:t xml:space="preserve">Plazo </w:t>
      </w:r>
      <w:r w:rsidR="008E56DD">
        <w:rPr>
          <w:rFonts w:asciiTheme="minorHAnsi" w:hAnsiTheme="minorHAnsi"/>
          <w:b/>
          <w:sz w:val="22"/>
          <w:szCs w:val="22"/>
        </w:rPr>
        <w:t>para</w:t>
      </w:r>
      <w:r w:rsidRPr="002A5234">
        <w:rPr>
          <w:rFonts w:asciiTheme="minorHAnsi" w:hAnsiTheme="minorHAnsi"/>
          <w:b/>
          <w:sz w:val="22"/>
          <w:szCs w:val="22"/>
        </w:rPr>
        <w:t xml:space="preserve"> entrega de la propuesta</w:t>
      </w:r>
      <w:r w:rsidRPr="002A5234">
        <w:rPr>
          <w:rFonts w:asciiTheme="minorHAnsi" w:hAnsiTheme="minorHAnsi"/>
          <w:b/>
          <w:sz w:val="22"/>
          <w:szCs w:val="22"/>
        </w:rPr>
        <w:tab/>
      </w:r>
      <w:r w:rsidRPr="002A5234">
        <w:rPr>
          <w:rFonts w:asciiTheme="minorHAnsi" w:hAnsiTheme="minorHAnsi"/>
          <w:b/>
          <w:sz w:val="22"/>
          <w:szCs w:val="22"/>
        </w:rPr>
        <w:tab/>
      </w:r>
      <w:r w:rsidRPr="002A5234">
        <w:rPr>
          <w:rFonts w:asciiTheme="minorHAnsi" w:hAnsiTheme="minorHAnsi"/>
          <w:b/>
          <w:sz w:val="22"/>
          <w:szCs w:val="22"/>
        </w:rPr>
        <w:tab/>
      </w:r>
      <w:r w:rsidRPr="002A5234">
        <w:rPr>
          <w:rFonts w:asciiTheme="minorHAnsi" w:hAnsiTheme="minorHAnsi"/>
          <w:b/>
          <w:sz w:val="22"/>
          <w:szCs w:val="22"/>
        </w:rPr>
        <w:tab/>
      </w:r>
      <w:r w:rsidRPr="002A5234">
        <w:rPr>
          <w:rFonts w:asciiTheme="minorHAnsi" w:hAnsiTheme="minorHAnsi"/>
          <w:b/>
          <w:sz w:val="22"/>
          <w:szCs w:val="22"/>
        </w:rPr>
        <w:tab/>
      </w:r>
      <w:r w:rsidRPr="002A5234">
        <w:rPr>
          <w:rFonts w:asciiTheme="minorHAnsi" w:hAnsiTheme="minorHAnsi"/>
          <w:b/>
          <w:sz w:val="22"/>
          <w:szCs w:val="22"/>
        </w:rPr>
        <w:tab/>
        <w:t xml:space="preserve">20 mayo 2013 </w:t>
      </w:r>
    </w:p>
    <w:p w:rsidR="00B3136A" w:rsidRPr="002A5234" w:rsidRDefault="00B3136A" w:rsidP="00B3136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Finalización de revisión de propuestas por parte de </w:t>
      </w:r>
    </w:p>
    <w:p w:rsidR="00B3136A" w:rsidRPr="002A5234" w:rsidRDefault="008E56DD" w:rsidP="00B3136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los </w:t>
      </w:r>
      <w:r>
        <w:rPr>
          <w:rFonts w:asciiTheme="minorHAnsi" w:hAnsiTheme="minorHAnsi"/>
          <w:sz w:val="22"/>
          <w:szCs w:val="22"/>
        </w:rPr>
        <w:t>Consejos Deliberativos</w:t>
      </w:r>
      <w:r w:rsidR="007E3743" w:rsidRPr="002A5234">
        <w:rPr>
          <w:rFonts w:asciiTheme="minorHAnsi" w:hAnsiTheme="minorHAnsi"/>
          <w:sz w:val="22"/>
          <w:szCs w:val="22"/>
        </w:rPr>
        <w:tab/>
      </w:r>
      <w:r w:rsidR="007E3743" w:rsidRPr="002A5234">
        <w:rPr>
          <w:rFonts w:asciiTheme="minorHAnsi" w:hAnsiTheme="minorHAnsi"/>
          <w:sz w:val="22"/>
          <w:szCs w:val="22"/>
        </w:rPr>
        <w:tab/>
      </w:r>
      <w:r w:rsidR="007E3743" w:rsidRPr="002A5234">
        <w:rPr>
          <w:rFonts w:asciiTheme="minorHAnsi" w:hAnsiTheme="minorHAnsi"/>
          <w:sz w:val="22"/>
          <w:szCs w:val="22"/>
        </w:rPr>
        <w:tab/>
      </w:r>
      <w:r w:rsidR="007E3743" w:rsidRPr="002A5234">
        <w:rPr>
          <w:rFonts w:asciiTheme="minorHAnsi" w:hAnsiTheme="minorHAnsi"/>
          <w:sz w:val="22"/>
          <w:szCs w:val="22"/>
        </w:rPr>
        <w:tab/>
      </w:r>
      <w:r w:rsidR="007E3743" w:rsidRPr="002A5234">
        <w:rPr>
          <w:rFonts w:asciiTheme="minorHAnsi" w:hAnsiTheme="minorHAnsi"/>
          <w:sz w:val="22"/>
          <w:szCs w:val="22"/>
        </w:rPr>
        <w:tab/>
      </w:r>
      <w:r w:rsidR="007E3743" w:rsidRPr="002A5234">
        <w:rPr>
          <w:rFonts w:asciiTheme="minorHAnsi" w:hAnsiTheme="minorHAnsi"/>
          <w:sz w:val="22"/>
          <w:szCs w:val="22"/>
        </w:rPr>
        <w:tab/>
      </w:r>
      <w:r w:rsidR="007E3743" w:rsidRPr="002A5234">
        <w:rPr>
          <w:rFonts w:asciiTheme="minorHAnsi" w:hAnsiTheme="minorHAnsi"/>
          <w:sz w:val="22"/>
          <w:szCs w:val="22"/>
        </w:rPr>
        <w:tab/>
        <w:t xml:space="preserve">14 junio 2013 </w:t>
      </w:r>
    </w:p>
    <w:p w:rsidR="007E3743" w:rsidRPr="002A5234" w:rsidRDefault="007E3743" w:rsidP="00B3136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b/>
          <w:sz w:val="22"/>
          <w:szCs w:val="22"/>
        </w:rPr>
        <w:t xml:space="preserve">Comunicado </w:t>
      </w:r>
      <w:r w:rsidR="008E56DD">
        <w:rPr>
          <w:rFonts w:asciiTheme="minorHAnsi" w:hAnsiTheme="minorHAnsi"/>
          <w:b/>
          <w:sz w:val="22"/>
          <w:szCs w:val="22"/>
        </w:rPr>
        <w:t>sobre aprobación y</w:t>
      </w:r>
      <w:r w:rsidRPr="002A5234">
        <w:rPr>
          <w:rFonts w:asciiTheme="minorHAnsi" w:hAnsiTheme="minorHAnsi"/>
          <w:b/>
          <w:sz w:val="22"/>
          <w:szCs w:val="22"/>
        </w:rPr>
        <w:t xml:space="preserve"> financiación </w:t>
      </w:r>
      <w:r w:rsidR="008E56DD">
        <w:rPr>
          <w:rFonts w:asciiTheme="minorHAnsi" w:hAnsiTheme="minorHAnsi"/>
          <w:b/>
          <w:sz w:val="22"/>
          <w:szCs w:val="22"/>
        </w:rPr>
        <w:t>de</w:t>
      </w:r>
      <w:r w:rsidRPr="002A5234">
        <w:rPr>
          <w:rFonts w:asciiTheme="minorHAnsi" w:hAnsiTheme="minorHAnsi"/>
          <w:b/>
          <w:sz w:val="22"/>
          <w:szCs w:val="22"/>
        </w:rPr>
        <w:t xml:space="preserve"> </w:t>
      </w:r>
      <w:r w:rsidR="008E56DD">
        <w:rPr>
          <w:rFonts w:asciiTheme="minorHAnsi" w:hAnsiTheme="minorHAnsi"/>
          <w:b/>
          <w:sz w:val="22"/>
          <w:szCs w:val="22"/>
        </w:rPr>
        <w:t>propuestas</w:t>
      </w:r>
      <w:r w:rsidRPr="002A5234">
        <w:rPr>
          <w:rFonts w:asciiTheme="minorHAnsi" w:hAnsiTheme="minorHAnsi"/>
          <w:b/>
          <w:sz w:val="22"/>
          <w:szCs w:val="22"/>
        </w:rPr>
        <w:tab/>
      </w:r>
      <w:r w:rsidRPr="002A5234">
        <w:rPr>
          <w:rFonts w:asciiTheme="minorHAnsi" w:hAnsiTheme="minorHAnsi"/>
          <w:b/>
          <w:sz w:val="22"/>
          <w:szCs w:val="22"/>
        </w:rPr>
        <w:tab/>
        <w:t xml:space="preserve">18 junio 2013 </w:t>
      </w:r>
    </w:p>
    <w:p w:rsidR="007E3743" w:rsidRPr="002A5234" w:rsidRDefault="007E3743" w:rsidP="00B3136A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Firma de contratos y </w:t>
      </w:r>
      <w:r w:rsidR="008E56DD">
        <w:rPr>
          <w:rFonts w:asciiTheme="minorHAnsi" w:hAnsiTheme="minorHAnsi"/>
          <w:sz w:val="22"/>
          <w:szCs w:val="22"/>
        </w:rPr>
        <w:t>primer desembolso</w:t>
      </w:r>
      <w:r w:rsidRPr="002A5234">
        <w:rPr>
          <w:rFonts w:asciiTheme="minorHAnsi" w:hAnsiTheme="minorHAnsi"/>
          <w:sz w:val="22"/>
          <w:szCs w:val="22"/>
        </w:rPr>
        <w:t xml:space="preserve"> de fondos</w:t>
      </w:r>
      <w:r w:rsidR="00065654" w:rsidRPr="002A5234">
        <w:rPr>
          <w:rFonts w:asciiTheme="minorHAnsi" w:hAnsiTheme="minorHAnsi"/>
          <w:sz w:val="22"/>
          <w:szCs w:val="22"/>
        </w:rPr>
        <w:t xml:space="preserve"> asignados</w:t>
      </w:r>
      <w:r w:rsidR="008E56DD">
        <w:rPr>
          <w:rFonts w:asciiTheme="minorHAnsi" w:hAnsiTheme="minorHAnsi"/>
          <w:sz w:val="22"/>
          <w:szCs w:val="22"/>
        </w:rPr>
        <w:tab/>
      </w:r>
      <w:r w:rsidRPr="002A5234">
        <w:rPr>
          <w:rFonts w:asciiTheme="minorHAnsi" w:hAnsiTheme="minorHAnsi"/>
          <w:sz w:val="22"/>
          <w:szCs w:val="22"/>
        </w:rPr>
        <w:tab/>
        <w:t xml:space="preserve">24 junio 2013 </w:t>
      </w:r>
    </w:p>
    <w:p w:rsidR="007E3743" w:rsidRPr="002A5234" w:rsidRDefault="007E3743" w:rsidP="00065654">
      <w:pPr>
        <w:jc w:val="both"/>
        <w:rPr>
          <w:rFonts w:asciiTheme="minorHAnsi" w:hAnsiTheme="minorHAnsi"/>
          <w:sz w:val="22"/>
          <w:szCs w:val="22"/>
        </w:rPr>
      </w:pPr>
    </w:p>
    <w:p w:rsidR="007E3743" w:rsidRPr="002A5234" w:rsidRDefault="00065654" w:rsidP="007E3743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Las propuestas que cumplan el criterio de </w:t>
      </w:r>
      <w:r w:rsidR="00543DCA" w:rsidRPr="002A5234">
        <w:rPr>
          <w:rFonts w:asciiTheme="minorHAnsi" w:hAnsiTheme="minorHAnsi"/>
          <w:sz w:val="22"/>
          <w:szCs w:val="22"/>
        </w:rPr>
        <w:t>elegibilidad</w:t>
      </w:r>
      <w:r w:rsidRPr="002A5234">
        <w:rPr>
          <w:rFonts w:asciiTheme="minorHAnsi" w:hAnsiTheme="minorHAnsi"/>
          <w:sz w:val="22"/>
          <w:szCs w:val="22"/>
        </w:rPr>
        <w:t xml:space="preserve"> serán evaluadas por el Comité de Financiación Regional. Las propuestas que no</w:t>
      </w:r>
      <w:r w:rsidR="00631762" w:rsidRPr="002A5234">
        <w:rPr>
          <w:rFonts w:asciiTheme="minorHAnsi" w:hAnsiTheme="minorHAnsi"/>
          <w:sz w:val="22"/>
          <w:szCs w:val="22"/>
        </w:rPr>
        <w:t xml:space="preserve"> lo cumplan o que no cumplan las normas de evaluación serán devueltas a las coaliciones nacionales con información útil para garantizar que las propuestas que se presenten de nuevo cumplan las normas de evaluación y son, por lo tanto, elegibles para financiación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="00631762" w:rsidRPr="002A5234">
        <w:rPr>
          <w:rFonts w:asciiTheme="minorHAnsi" w:hAnsiTheme="minorHAnsi"/>
          <w:sz w:val="22"/>
          <w:szCs w:val="22"/>
        </w:rPr>
        <w:t xml:space="preserve">. Cada Comité de Financiación Regional </w:t>
      </w:r>
      <w:r w:rsidR="00272A93" w:rsidRPr="002A5234">
        <w:rPr>
          <w:rFonts w:asciiTheme="minorHAnsi" w:hAnsiTheme="minorHAnsi"/>
          <w:sz w:val="22"/>
          <w:szCs w:val="22"/>
        </w:rPr>
        <w:t xml:space="preserve">(RFC) </w:t>
      </w:r>
      <w:r w:rsidR="00631762" w:rsidRPr="002A5234">
        <w:rPr>
          <w:rFonts w:asciiTheme="minorHAnsi" w:hAnsiTheme="minorHAnsi"/>
          <w:sz w:val="22"/>
          <w:szCs w:val="22"/>
        </w:rPr>
        <w:t>determinará el calendario para la nueva presentación de las propuestas.</w:t>
      </w:r>
    </w:p>
    <w:p w:rsidR="00631762" w:rsidRPr="002A5234" w:rsidRDefault="00631762" w:rsidP="007E3743">
      <w:pPr>
        <w:jc w:val="both"/>
        <w:rPr>
          <w:rFonts w:asciiTheme="minorHAnsi" w:hAnsiTheme="minorHAnsi"/>
          <w:sz w:val="22"/>
          <w:szCs w:val="22"/>
        </w:rPr>
      </w:pPr>
    </w:p>
    <w:p w:rsidR="00631762" w:rsidRPr="00D0798D" w:rsidRDefault="00D0798D" w:rsidP="00AF1C3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s-ES"/>
        </w:rPr>
      </w:pPr>
      <w:r w:rsidRPr="00D0798D">
        <w:rPr>
          <w:rFonts w:asciiTheme="minorHAnsi" w:hAnsiTheme="minorHAnsi"/>
          <w:b/>
          <w:color w:val="FFFFFF" w:themeColor="background1"/>
          <w:sz w:val="26"/>
          <w:lang w:val="es-ES"/>
        </w:rPr>
        <w:t>¿A qué monto se puede acceder?</w:t>
      </w:r>
    </w:p>
    <w:p w:rsidR="00631762" w:rsidRPr="002A5234" w:rsidRDefault="00631762" w:rsidP="007E3743">
      <w:pPr>
        <w:jc w:val="both"/>
        <w:rPr>
          <w:rFonts w:asciiTheme="minorHAnsi" w:hAnsiTheme="minorHAnsi"/>
          <w:sz w:val="22"/>
          <w:szCs w:val="22"/>
        </w:rPr>
      </w:pPr>
    </w:p>
    <w:p w:rsidR="00065654" w:rsidRPr="002A5234" w:rsidRDefault="00631762" w:rsidP="007E3743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El Secretariado Regional dará a conocer a cada una de las coaliciones</w:t>
      </w:r>
      <w:r w:rsidR="00272A93" w:rsidRPr="002A5234">
        <w:rPr>
          <w:rFonts w:asciiTheme="minorHAnsi" w:hAnsiTheme="minorHAnsi"/>
          <w:sz w:val="22"/>
          <w:szCs w:val="22"/>
        </w:rPr>
        <w:t xml:space="preserve"> el posible monto(s) para las propuestas </w:t>
      </w:r>
      <w:r w:rsidR="00D0798D">
        <w:rPr>
          <w:rFonts w:asciiTheme="minorHAnsi" w:hAnsiTheme="minorHAnsi"/>
          <w:sz w:val="22"/>
          <w:szCs w:val="22"/>
        </w:rPr>
        <w:t>en su</w:t>
      </w:r>
      <w:r w:rsidR="00272A93" w:rsidRPr="002A5234">
        <w:rPr>
          <w:rFonts w:asciiTheme="minorHAnsi" w:hAnsiTheme="minorHAnsi"/>
          <w:sz w:val="22"/>
          <w:szCs w:val="22"/>
        </w:rPr>
        <w:t xml:space="preserve"> región.</w:t>
      </w:r>
      <w:r w:rsidR="00D0798D">
        <w:rPr>
          <w:rFonts w:asciiTheme="minorHAnsi" w:hAnsiTheme="minorHAnsi"/>
          <w:sz w:val="22"/>
          <w:szCs w:val="22"/>
        </w:rPr>
        <w:t xml:space="preserve"> El Consejo Deliberativo (CD) es el responsable por definir la subvención a ser asignada</w:t>
      </w:r>
      <w:r w:rsidR="00272A93" w:rsidRPr="002A5234">
        <w:rPr>
          <w:rFonts w:asciiTheme="minorHAnsi" w:hAnsiTheme="minorHAnsi"/>
          <w:sz w:val="22"/>
          <w:szCs w:val="22"/>
        </w:rPr>
        <w:t>, basándose en los fondos disponibles</w:t>
      </w:r>
      <w:r w:rsidR="00D0798D">
        <w:rPr>
          <w:rFonts w:asciiTheme="minorHAnsi" w:hAnsiTheme="minorHAnsi"/>
          <w:sz w:val="22"/>
          <w:szCs w:val="22"/>
        </w:rPr>
        <w:t xml:space="preserve">, en el análisis </w:t>
      </w:r>
      <w:r w:rsidR="00272A93" w:rsidRPr="002A5234">
        <w:rPr>
          <w:rFonts w:asciiTheme="minorHAnsi" w:hAnsiTheme="minorHAnsi"/>
          <w:sz w:val="22"/>
          <w:szCs w:val="22"/>
        </w:rPr>
        <w:t xml:space="preserve">de la propuesta presentada y </w:t>
      </w:r>
      <w:r w:rsidR="00D0798D">
        <w:rPr>
          <w:rFonts w:asciiTheme="minorHAnsi" w:hAnsiTheme="minorHAnsi"/>
          <w:sz w:val="22"/>
          <w:szCs w:val="22"/>
        </w:rPr>
        <w:t xml:space="preserve">en </w:t>
      </w:r>
      <w:r w:rsidR="00272A93" w:rsidRPr="002A5234">
        <w:rPr>
          <w:rFonts w:asciiTheme="minorHAnsi" w:hAnsiTheme="minorHAnsi"/>
          <w:sz w:val="22"/>
          <w:szCs w:val="22"/>
        </w:rPr>
        <w:t xml:space="preserve">el contexto del país y de la coalición. El </w:t>
      </w:r>
      <w:r w:rsidR="00D0798D">
        <w:rPr>
          <w:rFonts w:asciiTheme="minorHAnsi" w:hAnsiTheme="minorHAnsi"/>
          <w:sz w:val="22"/>
          <w:szCs w:val="22"/>
        </w:rPr>
        <w:t>CD</w:t>
      </w:r>
      <w:r w:rsidR="00272A93" w:rsidRPr="002A5234">
        <w:rPr>
          <w:rFonts w:asciiTheme="minorHAnsi" w:hAnsiTheme="minorHAnsi"/>
          <w:sz w:val="22"/>
          <w:szCs w:val="22"/>
        </w:rPr>
        <w:t xml:space="preserve"> también puede </w:t>
      </w:r>
      <w:r w:rsidR="00D0798D">
        <w:rPr>
          <w:rFonts w:asciiTheme="minorHAnsi" w:hAnsiTheme="minorHAnsi"/>
          <w:sz w:val="22"/>
          <w:szCs w:val="22"/>
        </w:rPr>
        <w:t>llevar</w:t>
      </w:r>
      <w:r w:rsidR="00272A93" w:rsidRPr="002A5234">
        <w:rPr>
          <w:rFonts w:asciiTheme="minorHAnsi" w:hAnsiTheme="minorHAnsi"/>
          <w:sz w:val="22"/>
          <w:szCs w:val="22"/>
        </w:rPr>
        <w:t xml:space="preserve"> en cuenta las necesidades de la coalición y </w:t>
      </w:r>
      <w:r w:rsidR="00D0798D">
        <w:rPr>
          <w:rFonts w:asciiTheme="minorHAnsi" w:hAnsiTheme="minorHAnsi"/>
          <w:sz w:val="22"/>
          <w:szCs w:val="22"/>
        </w:rPr>
        <w:t>el desempeño</w:t>
      </w:r>
      <w:r w:rsidR="00272A93" w:rsidRPr="002A5234">
        <w:rPr>
          <w:rFonts w:asciiTheme="minorHAnsi" w:hAnsiTheme="minorHAnsi"/>
          <w:sz w:val="22"/>
          <w:szCs w:val="22"/>
        </w:rPr>
        <w:t xml:space="preserve"> </w:t>
      </w:r>
      <w:r w:rsidR="00D0798D">
        <w:rPr>
          <w:rFonts w:asciiTheme="minorHAnsi" w:hAnsiTheme="minorHAnsi"/>
          <w:sz w:val="22"/>
          <w:szCs w:val="22"/>
        </w:rPr>
        <w:t>en la etapa anterior del FRESCE</w:t>
      </w:r>
      <w:r w:rsidR="00272A93" w:rsidRPr="002A5234">
        <w:rPr>
          <w:rFonts w:asciiTheme="minorHAnsi" w:hAnsiTheme="minorHAnsi"/>
          <w:sz w:val="22"/>
          <w:szCs w:val="22"/>
        </w:rPr>
        <w:t>. En los países donde no exista una coalición educativa nacional, las nuevas coaliciones podrán recibir un máximo de $50.000 durante su primer año de programación.</w:t>
      </w:r>
    </w:p>
    <w:p w:rsidR="009C37FE" w:rsidRPr="002A5234" w:rsidRDefault="009C37FE" w:rsidP="007E3743">
      <w:pPr>
        <w:jc w:val="both"/>
        <w:rPr>
          <w:rFonts w:asciiTheme="minorHAnsi" w:hAnsiTheme="minorHAnsi"/>
          <w:sz w:val="22"/>
          <w:szCs w:val="22"/>
        </w:rPr>
      </w:pPr>
    </w:p>
    <w:p w:rsidR="00AF1C35" w:rsidRPr="00AF1C35" w:rsidRDefault="009C37FE" w:rsidP="00AF1C35">
      <w:pPr>
        <w:jc w:val="both"/>
        <w:rPr>
          <w:rFonts w:asciiTheme="minorHAnsi" w:hAnsiTheme="minorHAnsi"/>
          <w:i/>
          <w:sz w:val="22"/>
          <w:szCs w:val="22"/>
        </w:rPr>
      </w:pPr>
      <w:r w:rsidRPr="002A5234">
        <w:rPr>
          <w:rFonts w:asciiTheme="minorHAnsi" w:hAnsiTheme="minorHAnsi"/>
          <w:b/>
          <w:sz w:val="22"/>
          <w:szCs w:val="22"/>
        </w:rPr>
        <w:t xml:space="preserve">Nota sobre la financiación: </w:t>
      </w:r>
      <w:r w:rsidR="00AF1C35" w:rsidRPr="00AF1C35">
        <w:rPr>
          <w:rFonts w:asciiTheme="minorHAnsi" w:hAnsiTheme="minorHAnsi"/>
          <w:i/>
          <w:sz w:val="22"/>
          <w:szCs w:val="22"/>
        </w:rPr>
        <w:t xml:space="preserve">Las coaliciones </w:t>
      </w:r>
      <w:r w:rsidR="00D0798D">
        <w:rPr>
          <w:rFonts w:asciiTheme="minorHAnsi" w:hAnsiTheme="minorHAnsi"/>
          <w:i/>
          <w:sz w:val="22"/>
          <w:szCs w:val="22"/>
        </w:rPr>
        <w:t>deben</w:t>
      </w:r>
      <w:r w:rsidR="00AF1C35" w:rsidRPr="00AF1C35">
        <w:rPr>
          <w:rFonts w:asciiTheme="minorHAnsi" w:hAnsiTheme="minorHAnsi"/>
          <w:i/>
          <w:sz w:val="22"/>
          <w:szCs w:val="22"/>
        </w:rPr>
        <w:t xml:space="preserve"> hacer un plan y un presupuesto para 18 meses, desde julio 2013 hasta diciembre 2014</w:t>
      </w:r>
      <w:r w:rsidR="00D0798D">
        <w:rPr>
          <w:rFonts w:asciiTheme="minorHAnsi" w:hAnsiTheme="minorHAnsi"/>
          <w:i/>
          <w:sz w:val="22"/>
          <w:szCs w:val="22"/>
        </w:rPr>
        <w:t>. Los CDs regionales</w:t>
      </w:r>
      <w:r w:rsidR="00AF1C35" w:rsidRPr="00AF1C35">
        <w:rPr>
          <w:rFonts w:asciiTheme="minorHAnsi" w:hAnsiTheme="minorHAnsi"/>
          <w:i/>
          <w:sz w:val="22"/>
          <w:szCs w:val="22"/>
        </w:rPr>
        <w:t xml:space="preserve"> tomarán </w:t>
      </w:r>
      <w:r w:rsidR="00D0798D">
        <w:rPr>
          <w:rFonts w:asciiTheme="minorHAnsi" w:hAnsiTheme="minorHAnsi"/>
          <w:i/>
          <w:sz w:val="22"/>
          <w:szCs w:val="22"/>
        </w:rPr>
        <w:t>la</w:t>
      </w:r>
      <w:r w:rsidR="00AF1C35" w:rsidRPr="00AF1C35">
        <w:rPr>
          <w:rFonts w:asciiTheme="minorHAnsi" w:hAnsiTheme="minorHAnsi"/>
          <w:i/>
          <w:sz w:val="22"/>
          <w:szCs w:val="22"/>
        </w:rPr>
        <w:t xml:space="preserve"> decisión con respecto a las asignaciones</w:t>
      </w:r>
      <w:r w:rsidR="00D36F8A">
        <w:rPr>
          <w:rFonts w:asciiTheme="minorHAnsi" w:hAnsiTheme="minorHAnsi"/>
          <w:i/>
          <w:sz w:val="22"/>
          <w:szCs w:val="22"/>
        </w:rPr>
        <w:t>,</w:t>
      </w:r>
      <w:r w:rsidR="00AF1C35" w:rsidRPr="00AF1C35">
        <w:rPr>
          <w:rFonts w:asciiTheme="minorHAnsi" w:hAnsiTheme="minorHAnsi"/>
          <w:i/>
          <w:sz w:val="22"/>
          <w:szCs w:val="22"/>
        </w:rPr>
        <w:t xml:space="preserve"> basándose en estos presupuestos</w:t>
      </w:r>
      <w:r w:rsidR="00D36F8A">
        <w:rPr>
          <w:rFonts w:asciiTheme="minorHAnsi" w:hAnsiTheme="minorHAnsi"/>
          <w:i/>
          <w:sz w:val="22"/>
          <w:szCs w:val="22"/>
        </w:rPr>
        <w:t xml:space="preserve">, pero </w:t>
      </w:r>
      <w:r w:rsidR="00AF1C35" w:rsidRPr="00AF1C35">
        <w:rPr>
          <w:rFonts w:asciiTheme="minorHAnsi" w:hAnsiTheme="minorHAnsi"/>
          <w:i/>
          <w:sz w:val="22"/>
          <w:szCs w:val="22"/>
        </w:rPr>
        <w:t xml:space="preserve">los presupuestos del 2014 </w:t>
      </w:r>
      <w:r w:rsidR="00D36F8A">
        <w:rPr>
          <w:rFonts w:asciiTheme="minorHAnsi" w:hAnsiTheme="minorHAnsi"/>
          <w:i/>
          <w:sz w:val="22"/>
          <w:szCs w:val="22"/>
        </w:rPr>
        <w:t>podrán</w:t>
      </w:r>
      <w:r w:rsidR="00AF1C35" w:rsidRPr="00AF1C35">
        <w:rPr>
          <w:rFonts w:asciiTheme="minorHAnsi" w:hAnsiTheme="minorHAnsi"/>
          <w:i/>
          <w:sz w:val="22"/>
          <w:szCs w:val="22"/>
        </w:rPr>
        <w:t xml:space="preserve"> ser objeto de revisión por parte de la GPE a finales del 2013, con base a posibles revisiones del presupuesto general. Si éste fuer</w:t>
      </w:r>
      <w:r w:rsidR="00D36F8A">
        <w:rPr>
          <w:rFonts w:asciiTheme="minorHAnsi" w:hAnsiTheme="minorHAnsi"/>
          <w:i/>
          <w:sz w:val="22"/>
          <w:szCs w:val="22"/>
        </w:rPr>
        <w:t>a</w:t>
      </w:r>
      <w:r w:rsidR="00AF1C35" w:rsidRPr="00AF1C35">
        <w:rPr>
          <w:rFonts w:asciiTheme="minorHAnsi" w:hAnsiTheme="minorHAnsi"/>
          <w:i/>
          <w:sz w:val="22"/>
          <w:szCs w:val="22"/>
        </w:rPr>
        <w:t xml:space="preserve"> el caso, se notificará a las coaliciones antes del fin de 2013.</w:t>
      </w:r>
    </w:p>
    <w:p w:rsidR="00AF4316" w:rsidRPr="002A5234" w:rsidRDefault="00AF4316" w:rsidP="007E3743">
      <w:pPr>
        <w:jc w:val="both"/>
        <w:rPr>
          <w:rFonts w:asciiTheme="minorHAnsi" w:hAnsiTheme="minorHAnsi"/>
          <w:sz w:val="22"/>
          <w:szCs w:val="22"/>
        </w:rPr>
      </w:pPr>
    </w:p>
    <w:p w:rsidR="00AF4316" w:rsidRPr="006A7CA5" w:rsidRDefault="00AF4316" w:rsidP="006A7CA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n-GB"/>
        </w:rPr>
      </w:pPr>
      <w:bookmarkStart w:id="5" w:name="_Toc353922449"/>
      <w:r w:rsidRPr="006A7CA5">
        <w:rPr>
          <w:rFonts w:asciiTheme="minorHAnsi" w:hAnsiTheme="minorHAnsi"/>
          <w:b/>
          <w:color w:val="FFFFFF" w:themeColor="background1"/>
          <w:sz w:val="26"/>
          <w:lang w:val="en-GB"/>
        </w:rPr>
        <w:t>¿Cómo se estructura la solicitud de propuesta?</w:t>
      </w:r>
      <w:bookmarkEnd w:id="5"/>
    </w:p>
    <w:p w:rsidR="00AF4316" w:rsidRPr="002A5234" w:rsidRDefault="00AF4316" w:rsidP="007E3743">
      <w:pPr>
        <w:jc w:val="both"/>
        <w:rPr>
          <w:rFonts w:asciiTheme="minorHAnsi" w:hAnsiTheme="minorHAnsi"/>
          <w:sz w:val="22"/>
          <w:szCs w:val="22"/>
        </w:rPr>
      </w:pPr>
    </w:p>
    <w:p w:rsidR="00AF4316" w:rsidRPr="002A5234" w:rsidRDefault="00AF4316" w:rsidP="007E3743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b/>
          <w:sz w:val="22"/>
          <w:szCs w:val="22"/>
        </w:rPr>
        <w:t xml:space="preserve">Para que la presentación de la propuesta se considere completa, la coalición deberá presentar </w:t>
      </w:r>
      <w:r w:rsidR="00D36F8A">
        <w:rPr>
          <w:rFonts w:asciiTheme="minorHAnsi" w:hAnsiTheme="minorHAnsi"/>
          <w:b/>
          <w:sz w:val="22"/>
          <w:szCs w:val="22"/>
        </w:rPr>
        <w:t>a</w:t>
      </w:r>
      <w:r w:rsidRPr="002A5234">
        <w:rPr>
          <w:rFonts w:asciiTheme="minorHAnsi" w:hAnsiTheme="minorHAnsi"/>
          <w:b/>
          <w:sz w:val="22"/>
          <w:szCs w:val="22"/>
        </w:rPr>
        <w:t xml:space="preserve">l Secretariado Regional los </w:t>
      </w:r>
      <w:r w:rsidR="00D36F8A">
        <w:rPr>
          <w:rFonts w:asciiTheme="minorHAnsi" w:hAnsiTheme="minorHAnsi"/>
          <w:b/>
          <w:sz w:val="22"/>
          <w:szCs w:val="22"/>
        </w:rPr>
        <w:t xml:space="preserve">siguientes </w:t>
      </w:r>
      <w:r w:rsidRPr="002A5234">
        <w:rPr>
          <w:rFonts w:asciiTheme="minorHAnsi" w:hAnsiTheme="minorHAnsi"/>
          <w:b/>
          <w:sz w:val="22"/>
          <w:szCs w:val="22"/>
        </w:rPr>
        <w:t>documentos:</w:t>
      </w:r>
    </w:p>
    <w:p w:rsidR="00AF4316" w:rsidRPr="002A5234" w:rsidRDefault="00AF4316" w:rsidP="007E3743">
      <w:pPr>
        <w:jc w:val="both"/>
        <w:rPr>
          <w:rFonts w:asciiTheme="minorHAnsi" w:hAnsiTheme="minorHAnsi"/>
          <w:sz w:val="22"/>
          <w:szCs w:val="22"/>
        </w:rPr>
      </w:pPr>
    </w:p>
    <w:p w:rsidR="00AF4316" w:rsidRPr="002A5234" w:rsidRDefault="00AF4316" w:rsidP="00AF4316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</w:r>
      <w:r w:rsidR="00D36F8A">
        <w:rPr>
          <w:rFonts w:asciiTheme="minorHAnsi" w:hAnsiTheme="minorHAnsi"/>
          <w:sz w:val="22"/>
          <w:szCs w:val="22"/>
        </w:rPr>
        <w:t>Carátula</w:t>
      </w:r>
      <w:r w:rsidRPr="002A5234">
        <w:rPr>
          <w:rFonts w:asciiTheme="minorHAnsi" w:hAnsiTheme="minorHAnsi"/>
          <w:sz w:val="22"/>
          <w:szCs w:val="22"/>
        </w:rPr>
        <w:t xml:space="preserve"> de la propuesta (Sección 1)</w:t>
      </w:r>
    </w:p>
    <w:p w:rsidR="00AF4316" w:rsidRPr="002A5234" w:rsidRDefault="00AF4316" w:rsidP="00AF4316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Descripción de la propuesta (Sección 2), incluyendo</w:t>
      </w:r>
    </w:p>
    <w:p w:rsidR="00AF4316" w:rsidRPr="002A5234" w:rsidRDefault="00AF4316" w:rsidP="00AF4316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Visión general de la coalición</w:t>
      </w:r>
    </w:p>
    <w:p w:rsidR="00AF4316" w:rsidRPr="002A5234" w:rsidRDefault="00AF4316" w:rsidP="00AF4316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Contexto nacional y consulta a los miembros</w:t>
      </w:r>
    </w:p>
    <w:p w:rsidR="00AF4316" w:rsidRPr="002A5234" w:rsidRDefault="00AF4316" w:rsidP="00AF4316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 xml:space="preserve">Objetivos de la coalición, con financiación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2013-2014</w:t>
      </w:r>
    </w:p>
    <w:p w:rsidR="00AF4316" w:rsidRPr="002A5234" w:rsidRDefault="00AF4316" w:rsidP="00AF4316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 xml:space="preserve">Estrategia y actividades detalladas. </w:t>
      </w:r>
      <w:r w:rsidRPr="00D36F8A">
        <w:rPr>
          <w:rFonts w:asciiTheme="minorHAnsi" w:hAnsiTheme="minorHAnsi"/>
          <w:i/>
          <w:sz w:val="22"/>
          <w:szCs w:val="22"/>
        </w:rPr>
        <w:t xml:space="preserve">Nota: </w:t>
      </w:r>
      <w:r w:rsidR="0092777D" w:rsidRPr="00D36F8A">
        <w:rPr>
          <w:rFonts w:asciiTheme="minorHAnsi" w:hAnsiTheme="minorHAnsi"/>
          <w:i/>
          <w:sz w:val="22"/>
          <w:szCs w:val="22"/>
        </w:rPr>
        <w:t>las estrategias y las actividades deben ajustarse claramente a los puntos presupuestados en la propuesta</w:t>
      </w:r>
    </w:p>
    <w:p w:rsidR="0092777D" w:rsidRPr="002A5234" w:rsidRDefault="0092777D" w:rsidP="0092777D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Presupuesto de la propuesta y notas</w:t>
      </w:r>
      <w:r w:rsidR="00AB2908">
        <w:rPr>
          <w:rFonts w:asciiTheme="minorHAnsi" w:hAnsiTheme="minorHAnsi"/>
          <w:sz w:val="22"/>
          <w:szCs w:val="22"/>
        </w:rPr>
        <w:t xml:space="preserve"> sobre el presupuesto (Sección </w:t>
      </w:r>
      <w:r w:rsidR="00AB2908" w:rsidRPr="00D36F8A">
        <w:rPr>
          <w:rFonts w:asciiTheme="minorHAnsi" w:hAnsiTheme="minorHAnsi"/>
          <w:sz w:val="22"/>
          <w:szCs w:val="22"/>
        </w:rPr>
        <w:t>3</w:t>
      </w:r>
      <w:r w:rsidRPr="00D36F8A">
        <w:rPr>
          <w:rFonts w:asciiTheme="minorHAnsi" w:hAnsiTheme="minorHAnsi"/>
          <w:sz w:val="22"/>
          <w:szCs w:val="22"/>
        </w:rPr>
        <w:t>)</w:t>
      </w:r>
    </w:p>
    <w:p w:rsidR="0092777D" w:rsidRPr="002A5234" w:rsidRDefault="0092777D" w:rsidP="0092777D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</w:r>
      <w:r w:rsidR="00D36F8A" w:rsidRPr="00D36F8A">
        <w:rPr>
          <w:rFonts w:asciiTheme="minorHAnsi" w:hAnsiTheme="minorHAnsi"/>
          <w:sz w:val="22"/>
          <w:szCs w:val="22"/>
        </w:rPr>
        <w:t>Análisis de necesidades de la coalición y propuesta de intercambio de experiencias</w:t>
      </w:r>
      <w:r w:rsidR="00AB2908" w:rsidRPr="002A5234">
        <w:rPr>
          <w:rFonts w:asciiTheme="minorHAnsi" w:hAnsiTheme="minorHAnsi"/>
          <w:sz w:val="22"/>
          <w:szCs w:val="22"/>
        </w:rPr>
        <w:t xml:space="preserve"> </w:t>
      </w:r>
      <w:r w:rsidR="00AB2908">
        <w:rPr>
          <w:rFonts w:asciiTheme="minorHAnsi" w:hAnsiTheme="minorHAnsi"/>
          <w:sz w:val="22"/>
          <w:szCs w:val="22"/>
        </w:rPr>
        <w:t xml:space="preserve"> (Sección </w:t>
      </w:r>
      <w:r w:rsidR="00AB2908" w:rsidRPr="00D36F8A">
        <w:rPr>
          <w:rFonts w:asciiTheme="minorHAnsi" w:hAnsiTheme="minorHAnsi"/>
          <w:sz w:val="22"/>
          <w:szCs w:val="22"/>
        </w:rPr>
        <w:t>4</w:t>
      </w:r>
      <w:r w:rsidRPr="00D36F8A">
        <w:rPr>
          <w:rFonts w:asciiTheme="minorHAnsi" w:hAnsiTheme="minorHAnsi"/>
          <w:sz w:val="22"/>
          <w:szCs w:val="22"/>
        </w:rPr>
        <w:t>)</w:t>
      </w:r>
    </w:p>
    <w:p w:rsidR="0092777D" w:rsidRPr="002A5234" w:rsidRDefault="0092777D" w:rsidP="0092777D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 xml:space="preserve">Financiación de la coalición y contexto (Sección </w:t>
      </w:r>
      <w:r w:rsidR="00AB2908" w:rsidRPr="00D36F8A">
        <w:rPr>
          <w:rFonts w:asciiTheme="minorHAnsi" w:hAnsiTheme="minorHAnsi"/>
          <w:sz w:val="22"/>
          <w:szCs w:val="22"/>
        </w:rPr>
        <w:t>5</w:t>
      </w:r>
      <w:r w:rsidRPr="00D36F8A">
        <w:rPr>
          <w:rFonts w:asciiTheme="minorHAnsi" w:hAnsiTheme="minorHAnsi"/>
          <w:sz w:val="22"/>
          <w:szCs w:val="22"/>
        </w:rPr>
        <w:t>)</w:t>
      </w:r>
      <w:r w:rsidRPr="002A5234">
        <w:rPr>
          <w:rFonts w:asciiTheme="minorHAnsi" w:hAnsiTheme="minorHAnsi"/>
          <w:sz w:val="22"/>
          <w:szCs w:val="22"/>
        </w:rPr>
        <w:t>. Esta sección debe incluir</w:t>
      </w:r>
      <w:r w:rsidR="00A17B3F" w:rsidRPr="002A5234">
        <w:rPr>
          <w:rFonts w:asciiTheme="minorHAnsi" w:hAnsiTheme="minorHAnsi"/>
          <w:sz w:val="22"/>
          <w:szCs w:val="22"/>
        </w:rPr>
        <w:t xml:space="preserve"> los documentos de constitución y de registro de la coalición.</w:t>
      </w:r>
    </w:p>
    <w:p w:rsidR="00A17B3F" w:rsidRPr="002A5234" w:rsidRDefault="00A17B3F" w:rsidP="0092777D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A17B3F" w:rsidRPr="00D36F8A" w:rsidRDefault="00A17B3F" w:rsidP="006A7CA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s-ES"/>
        </w:rPr>
      </w:pPr>
      <w:bookmarkStart w:id="6" w:name="_Toc353922450"/>
      <w:r w:rsidRPr="00D36F8A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¿qué tipo de actividades </w:t>
      </w:r>
      <w:r w:rsidR="00D36F8A" w:rsidRPr="00D36F8A">
        <w:rPr>
          <w:rFonts w:asciiTheme="minorHAnsi" w:hAnsiTheme="minorHAnsi"/>
          <w:b/>
          <w:color w:val="FFFFFF" w:themeColor="background1"/>
          <w:sz w:val="26"/>
          <w:lang w:val="es-ES"/>
        </w:rPr>
        <w:t>se financiarán con fondos</w:t>
      </w:r>
      <w:r w:rsidRPr="00D36F8A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 </w:t>
      </w:r>
      <w:r w:rsidR="00C61425" w:rsidRPr="00D36F8A">
        <w:rPr>
          <w:rFonts w:asciiTheme="minorHAnsi" w:hAnsiTheme="minorHAnsi"/>
          <w:b/>
          <w:color w:val="FFFFFF" w:themeColor="background1"/>
          <w:sz w:val="26"/>
          <w:lang w:val="es-ES"/>
        </w:rPr>
        <w:t>FRESCE</w:t>
      </w:r>
      <w:r w:rsidRPr="00D36F8A">
        <w:rPr>
          <w:rFonts w:asciiTheme="minorHAnsi" w:hAnsiTheme="minorHAnsi"/>
          <w:b/>
          <w:color w:val="FFFFFF" w:themeColor="background1"/>
          <w:sz w:val="26"/>
          <w:lang w:val="es-ES"/>
        </w:rPr>
        <w:t>?</w:t>
      </w:r>
      <w:bookmarkEnd w:id="6"/>
    </w:p>
    <w:p w:rsidR="00A17B3F" w:rsidRPr="002A5234" w:rsidRDefault="00A17B3F" w:rsidP="00A17B3F">
      <w:pPr>
        <w:jc w:val="both"/>
        <w:rPr>
          <w:rFonts w:asciiTheme="minorHAnsi" w:hAnsiTheme="minorHAnsi"/>
          <w:sz w:val="22"/>
          <w:szCs w:val="22"/>
        </w:rPr>
      </w:pPr>
    </w:p>
    <w:p w:rsidR="00264271" w:rsidRDefault="00A17B3F" w:rsidP="00A17B3F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Cuando las coaliciones elaboran las propuestas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se les pide que definan sus </w:t>
      </w:r>
      <w:r w:rsidR="00264271">
        <w:rPr>
          <w:rFonts w:asciiTheme="minorHAnsi" w:hAnsiTheme="minorHAnsi"/>
          <w:sz w:val="22"/>
          <w:szCs w:val="22"/>
        </w:rPr>
        <w:t xml:space="preserve">propios objetivos y actividades, </w:t>
      </w:r>
      <w:r w:rsidRPr="002A5234">
        <w:rPr>
          <w:rFonts w:asciiTheme="minorHAnsi" w:hAnsiTheme="minorHAnsi"/>
          <w:sz w:val="22"/>
          <w:szCs w:val="22"/>
        </w:rPr>
        <w:t xml:space="preserve">teniendo en mente </w:t>
      </w:r>
      <w:r w:rsidR="00264271">
        <w:rPr>
          <w:rFonts w:asciiTheme="minorHAnsi" w:hAnsiTheme="minorHAnsi"/>
          <w:sz w:val="22"/>
          <w:szCs w:val="22"/>
        </w:rPr>
        <w:t>el propósito general</w:t>
      </w:r>
      <w:r w:rsidRPr="002A5234">
        <w:rPr>
          <w:rFonts w:asciiTheme="minorHAnsi" w:hAnsiTheme="minorHAnsi"/>
          <w:sz w:val="22"/>
          <w:szCs w:val="22"/>
        </w:rPr>
        <w:t xml:space="preserve">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: </w:t>
      </w:r>
      <w:r w:rsidR="00264271" w:rsidRPr="002A5234">
        <w:rPr>
          <w:rFonts w:asciiTheme="minorHAnsi" w:hAnsiTheme="minorHAnsi"/>
          <w:b/>
          <w:i/>
          <w:sz w:val="22"/>
          <w:szCs w:val="22"/>
        </w:rPr>
        <w:t xml:space="preserve">contribuir al logro de los objetivos educativos nacionales y de la Educación Para Todos </w:t>
      </w:r>
      <w:r w:rsidR="00264271">
        <w:rPr>
          <w:rFonts w:asciiTheme="minorHAnsi" w:hAnsiTheme="minorHAnsi"/>
          <w:b/>
          <w:i/>
          <w:sz w:val="22"/>
          <w:szCs w:val="22"/>
        </w:rPr>
        <w:t>asegurando</w:t>
      </w:r>
      <w:r w:rsidR="00264271" w:rsidRPr="002A5234">
        <w:rPr>
          <w:rFonts w:asciiTheme="minorHAnsi" w:hAnsiTheme="minorHAnsi"/>
          <w:b/>
          <w:i/>
          <w:sz w:val="22"/>
          <w:szCs w:val="22"/>
        </w:rPr>
        <w:t xml:space="preserve"> la participación efectiva de las organizaciones de la sociedad civil y de la ciudadanía en los debates educativos y </w:t>
      </w:r>
      <w:r w:rsidR="00264271">
        <w:rPr>
          <w:rFonts w:asciiTheme="minorHAnsi" w:hAnsiTheme="minorHAnsi"/>
          <w:b/>
          <w:i/>
          <w:sz w:val="22"/>
          <w:szCs w:val="22"/>
        </w:rPr>
        <w:t xml:space="preserve">en </w:t>
      </w:r>
      <w:r w:rsidR="00264271" w:rsidRPr="002A5234">
        <w:rPr>
          <w:rFonts w:asciiTheme="minorHAnsi" w:hAnsiTheme="minorHAnsi"/>
          <w:b/>
          <w:i/>
          <w:sz w:val="22"/>
          <w:szCs w:val="22"/>
        </w:rPr>
        <w:t>la planificación y revisión del sector.</w:t>
      </w:r>
      <w:r w:rsidRPr="002A5234">
        <w:rPr>
          <w:rFonts w:asciiTheme="minorHAnsi" w:hAnsiTheme="minorHAnsi"/>
          <w:sz w:val="22"/>
          <w:szCs w:val="22"/>
        </w:rPr>
        <w:t xml:space="preserve"> Los objetivos </w:t>
      </w:r>
      <w:r w:rsidR="00264271">
        <w:rPr>
          <w:rFonts w:asciiTheme="minorHAnsi" w:hAnsiTheme="minorHAnsi"/>
          <w:sz w:val="22"/>
          <w:szCs w:val="22"/>
        </w:rPr>
        <w:t>propuestos por las</w:t>
      </w:r>
      <w:r w:rsidRPr="002A5234">
        <w:rPr>
          <w:rFonts w:asciiTheme="minorHAnsi" w:hAnsiTheme="minorHAnsi"/>
          <w:sz w:val="22"/>
          <w:szCs w:val="22"/>
        </w:rPr>
        <w:t xml:space="preserve"> coaliciones nacionales deben conectar</w:t>
      </w:r>
      <w:r w:rsidR="00264271">
        <w:rPr>
          <w:rFonts w:asciiTheme="minorHAnsi" w:hAnsiTheme="minorHAnsi"/>
          <w:sz w:val="22"/>
          <w:szCs w:val="22"/>
        </w:rPr>
        <w:t>se</w:t>
      </w:r>
      <w:r w:rsidRPr="002A5234">
        <w:rPr>
          <w:rFonts w:asciiTheme="minorHAnsi" w:hAnsiTheme="minorHAnsi"/>
          <w:sz w:val="22"/>
          <w:szCs w:val="22"/>
        </w:rPr>
        <w:t xml:space="preserve"> claramente con asuntos que se desprenden del análisis del contexto nacional de cada coalición y estar centrados en el logro de cambios específicos</w:t>
      </w:r>
      <w:r w:rsidR="004814AE" w:rsidRPr="002A5234">
        <w:rPr>
          <w:rFonts w:asciiTheme="minorHAnsi" w:hAnsiTheme="minorHAnsi"/>
          <w:sz w:val="22"/>
          <w:szCs w:val="22"/>
        </w:rPr>
        <w:t xml:space="preserve"> para la educación en lo político y en lo práctico. </w:t>
      </w:r>
    </w:p>
    <w:p w:rsidR="00264271" w:rsidRDefault="00264271" w:rsidP="00A17B3F">
      <w:pPr>
        <w:jc w:val="both"/>
        <w:rPr>
          <w:rFonts w:asciiTheme="minorHAnsi" w:hAnsiTheme="minorHAnsi"/>
          <w:sz w:val="22"/>
          <w:szCs w:val="22"/>
        </w:rPr>
      </w:pPr>
    </w:p>
    <w:p w:rsidR="00A17B3F" w:rsidRPr="002A5234" w:rsidRDefault="004814AE" w:rsidP="00A17B3F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Por ejemplo, puede que una coalición quiera trabajar por objetivos relativos a la implantación de leyes o a cambios en la legislación, a mayores asignaciones presupuestarias para llenar vacios específicos, a una más amplia realización de servicios, o a una mayor responsabilidad y transparencia en la gobernanza del sector educativo nacional. Los objetivos y actividades </w:t>
      </w:r>
      <w:r w:rsidR="00264271">
        <w:rPr>
          <w:rFonts w:asciiTheme="minorHAnsi" w:hAnsiTheme="minorHAnsi"/>
          <w:sz w:val="22"/>
          <w:szCs w:val="22"/>
        </w:rPr>
        <w:t>propuestos también deben</w:t>
      </w:r>
      <w:r w:rsidRPr="002A5234">
        <w:rPr>
          <w:rFonts w:asciiTheme="minorHAnsi" w:hAnsiTheme="minorHAnsi"/>
          <w:sz w:val="22"/>
          <w:szCs w:val="22"/>
        </w:rPr>
        <w:t xml:space="preserve"> reflejar los objetivos y valores organizativos propios de la coalición. En la página 8 del </w:t>
      </w:r>
      <w:r w:rsidR="00264271">
        <w:rPr>
          <w:rFonts w:asciiTheme="minorHAnsi" w:hAnsiTheme="minorHAnsi"/>
          <w:sz w:val="22"/>
          <w:szCs w:val="22"/>
        </w:rPr>
        <w:t>Formato</w:t>
      </w:r>
      <w:r w:rsidRPr="002A5234">
        <w:rPr>
          <w:rFonts w:asciiTheme="minorHAnsi" w:hAnsiTheme="minorHAnsi"/>
          <w:sz w:val="22"/>
          <w:szCs w:val="22"/>
        </w:rPr>
        <w:t xml:space="preserve"> de Propuesta de Coalición Nacional se describe </w:t>
      </w:r>
      <w:r w:rsidR="00C70642" w:rsidRPr="002A5234">
        <w:rPr>
          <w:rFonts w:asciiTheme="minorHAnsi" w:hAnsiTheme="minorHAnsi"/>
          <w:sz w:val="22"/>
          <w:szCs w:val="22"/>
        </w:rPr>
        <w:t xml:space="preserve">a modo de ejemplo lo que debería incluir </w:t>
      </w:r>
      <w:r w:rsidR="00264271">
        <w:rPr>
          <w:rFonts w:asciiTheme="minorHAnsi" w:hAnsiTheme="minorHAnsi"/>
          <w:sz w:val="22"/>
          <w:szCs w:val="22"/>
        </w:rPr>
        <w:t>el</w:t>
      </w:r>
      <w:r w:rsidRPr="002A5234">
        <w:rPr>
          <w:rFonts w:asciiTheme="minorHAnsi" w:hAnsiTheme="minorHAnsi"/>
          <w:sz w:val="22"/>
          <w:szCs w:val="22"/>
        </w:rPr>
        <w:t xml:space="preserve"> plan de </w:t>
      </w:r>
      <w:r w:rsidR="00264271">
        <w:rPr>
          <w:rFonts w:asciiTheme="minorHAnsi" w:hAnsiTheme="minorHAnsi"/>
          <w:sz w:val="22"/>
          <w:szCs w:val="22"/>
        </w:rPr>
        <w:t>la</w:t>
      </w:r>
      <w:r w:rsidR="00C70642" w:rsidRPr="002A5234">
        <w:rPr>
          <w:rFonts w:asciiTheme="minorHAnsi" w:hAnsiTheme="minorHAnsi"/>
          <w:sz w:val="22"/>
          <w:szCs w:val="22"/>
        </w:rPr>
        <w:t xml:space="preserve"> </w:t>
      </w:r>
      <w:r w:rsidRPr="002A5234">
        <w:rPr>
          <w:rFonts w:asciiTheme="minorHAnsi" w:hAnsiTheme="minorHAnsi"/>
          <w:sz w:val="22"/>
          <w:szCs w:val="22"/>
        </w:rPr>
        <w:t>coalición</w:t>
      </w:r>
      <w:r w:rsidR="00C70642" w:rsidRPr="002A5234">
        <w:rPr>
          <w:rFonts w:asciiTheme="minorHAnsi" w:hAnsiTheme="minorHAnsi"/>
          <w:sz w:val="22"/>
          <w:szCs w:val="22"/>
        </w:rPr>
        <w:t>.</w:t>
      </w:r>
    </w:p>
    <w:p w:rsidR="00C70642" w:rsidRPr="002A5234" w:rsidRDefault="00C70642" w:rsidP="00A17B3F">
      <w:pPr>
        <w:jc w:val="both"/>
        <w:rPr>
          <w:rFonts w:asciiTheme="minorHAnsi" w:hAnsiTheme="minorHAnsi"/>
          <w:sz w:val="22"/>
          <w:szCs w:val="22"/>
        </w:rPr>
      </w:pPr>
    </w:p>
    <w:p w:rsidR="00C70642" w:rsidRPr="002A5234" w:rsidRDefault="00C70642" w:rsidP="00A17B3F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Las propuestas </w:t>
      </w:r>
      <w:r w:rsidR="00264271">
        <w:rPr>
          <w:rFonts w:asciiTheme="minorHAnsi" w:hAnsiTheme="minorHAnsi"/>
          <w:sz w:val="22"/>
          <w:szCs w:val="22"/>
        </w:rPr>
        <w:t>debe</w:t>
      </w:r>
      <w:r w:rsidRPr="002A5234">
        <w:rPr>
          <w:rFonts w:asciiTheme="minorHAnsi" w:hAnsiTheme="minorHAnsi"/>
          <w:sz w:val="22"/>
          <w:szCs w:val="22"/>
        </w:rPr>
        <w:t>n explicar claramente cómo las actividades planeadas influirán en el logro de cambios en políticas y prácticas descritas en los objetivos de la coalición.</w:t>
      </w:r>
    </w:p>
    <w:p w:rsidR="00A71F11" w:rsidRPr="002A5234" w:rsidRDefault="00A71F11" w:rsidP="00A17B3F">
      <w:pPr>
        <w:jc w:val="both"/>
        <w:rPr>
          <w:rFonts w:asciiTheme="minorHAnsi" w:hAnsiTheme="minorHAnsi"/>
          <w:sz w:val="22"/>
          <w:szCs w:val="22"/>
        </w:rPr>
      </w:pPr>
    </w:p>
    <w:p w:rsidR="00A71F11" w:rsidRPr="002A5234" w:rsidRDefault="00A71F11" w:rsidP="00A17B3F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Más abajo </w:t>
      </w:r>
      <w:r w:rsidR="00264271">
        <w:rPr>
          <w:rFonts w:asciiTheme="minorHAnsi" w:hAnsiTheme="minorHAnsi"/>
          <w:sz w:val="22"/>
          <w:szCs w:val="22"/>
        </w:rPr>
        <w:t>se encuentran</w:t>
      </w:r>
      <w:r w:rsidRPr="002A5234">
        <w:rPr>
          <w:rFonts w:asciiTheme="minorHAnsi" w:hAnsiTheme="minorHAnsi"/>
          <w:sz w:val="22"/>
          <w:szCs w:val="22"/>
        </w:rPr>
        <w:t xml:space="preserve"> ejemplos de los tipos de actividades que se podrían financiar por medio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. Los objetivos del programa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(ver p.5) </w:t>
      </w:r>
      <w:r w:rsidR="000436BC">
        <w:rPr>
          <w:rFonts w:asciiTheme="minorHAnsi" w:hAnsiTheme="minorHAnsi"/>
          <w:sz w:val="22"/>
          <w:szCs w:val="22"/>
        </w:rPr>
        <w:t>se relacionan</w:t>
      </w:r>
      <w:r w:rsidRPr="002A5234">
        <w:rPr>
          <w:rFonts w:asciiTheme="minorHAnsi" w:hAnsiTheme="minorHAnsi"/>
          <w:sz w:val="22"/>
          <w:szCs w:val="22"/>
        </w:rPr>
        <w:t xml:space="preserve"> con los diversos modos </w:t>
      </w:r>
      <w:r w:rsidR="00E8661A" w:rsidRPr="002A5234">
        <w:rPr>
          <w:rFonts w:asciiTheme="minorHAnsi" w:hAnsiTheme="minorHAnsi"/>
          <w:sz w:val="22"/>
          <w:szCs w:val="22"/>
        </w:rPr>
        <w:t xml:space="preserve">con que </w:t>
      </w:r>
      <w:r w:rsidR="000436BC">
        <w:rPr>
          <w:rFonts w:asciiTheme="minorHAnsi" w:hAnsiTheme="minorHAnsi"/>
          <w:sz w:val="22"/>
          <w:szCs w:val="22"/>
        </w:rPr>
        <w:t>pretendemos</w:t>
      </w:r>
      <w:r w:rsidR="00E8661A" w:rsidRPr="002A5234">
        <w:rPr>
          <w:rFonts w:asciiTheme="minorHAnsi" w:hAnsiTheme="minorHAnsi"/>
          <w:sz w:val="22"/>
          <w:szCs w:val="22"/>
        </w:rPr>
        <w:t xml:space="preserve"> conseguir colectivamente los objetivos educativos nacionales y la Educación Para Todos, y cada una de las actividades tiene conexión con uno o más de los dichos objetivos. Al elaborar y desarrollar sus planes, las coaliciones deberán demostrar </w:t>
      </w:r>
      <w:r w:rsidRPr="002A5234">
        <w:rPr>
          <w:rFonts w:asciiTheme="minorHAnsi" w:hAnsiTheme="minorHAnsi"/>
          <w:sz w:val="22"/>
          <w:szCs w:val="22"/>
        </w:rPr>
        <w:t>que</w:t>
      </w:r>
      <w:r w:rsidR="00E8661A" w:rsidRPr="002A5234">
        <w:rPr>
          <w:rFonts w:asciiTheme="minorHAnsi" w:hAnsiTheme="minorHAnsi"/>
          <w:sz w:val="22"/>
          <w:szCs w:val="22"/>
        </w:rPr>
        <w:t xml:space="preserve"> sus objetivos políticos y actividades </w:t>
      </w:r>
      <w:r w:rsidR="000436BC">
        <w:rPr>
          <w:rFonts w:asciiTheme="minorHAnsi" w:hAnsiTheme="minorHAnsi"/>
          <w:sz w:val="22"/>
          <w:szCs w:val="22"/>
        </w:rPr>
        <w:t xml:space="preserve">se </w:t>
      </w:r>
      <w:r w:rsidR="00E8661A" w:rsidRPr="002A5234">
        <w:rPr>
          <w:rFonts w:asciiTheme="minorHAnsi" w:hAnsiTheme="minorHAnsi"/>
          <w:sz w:val="22"/>
          <w:szCs w:val="22"/>
        </w:rPr>
        <w:t xml:space="preserve">enlazan con los objetivos generales del programa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="00E8661A" w:rsidRPr="002A5234">
        <w:rPr>
          <w:rFonts w:asciiTheme="minorHAnsi" w:hAnsiTheme="minorHAnsi"/>
          <w:sz w:val="22"/>
          <w:szCs w:val="22"/>
        </w:rPr>
        <w:t>.</w:t>
      </w:r>
    </w:p>
    <w:p w:rsidR="00B82E3E" w:rsidRPr="002A5234" w:rsidRDefault="00B82E3E" w:rsidP="00A17B3F">
      <w:pPr>
        <w:jc w:val="both"/>
        <w:rPr>
          <w:rFonts w:asciiTheme="minorHAnsi" w:hAnsiTheme="minorHAnsi"/>
          <w:sz w:val="22"/>
          <w:szCs w:val="22"/>
        </w:rPr>
      </w:pPr>
    </w:p>
    <w:p w:rsidR="00B82E3E" w:rsidRPr="002A5234" w:rsidRDefault="00B82E3E" w:rsidP="00A17B3F">
      <w:pPr>
        <w:jc w:val="both"/>
        <w:rPr>
          <w:rFonts w:asciiTheme="minorHAnsi" w:hAnsiTheme="minorHAnsi"/>
          <w:b/>
          <w:sz w:val="22"/>
          <w:szCs w:val="22"/>
        </w:rPr>
      </w:pPr>
      <w:r w:rsidRPr="002A5234">
        <w:rPr>
          <w:rFonts w:asciiTheme="minorHAnsi" w:hAnsiTheme="minorHAnsi"/>
          <w:b/>
          <w:sz w:val="22"/>
          <w:szCs w:val="22"/>
        </w:rPr>
        <w:t xml:space="preserve">EJEMPLOS DE ACTIVIDADES DEL </w:t>
      </w:r>
      <w:r w:rsidR="00C61425">
        <w:rPr>
          <w:rFonts w:asciiTheme="minorHAnsi" w:hAnsiTheme="minorHAnsi"/>
          <w:b/>
          <w:sz w:val="22"/>
          <w:szCs w:val="22"/>
        </w:rPr>
        <w:t>FRESCE</w:t>
      </w:r>
      <w:r w:rsidRPr="002A5234">
        <w:rPr>
          <w:rFonts w:asciiTheme="minorHAnsi" w:hAnsiTheme="minorHAnsi"/>
          <w:b/>
          <w:sz w:val="22"/>
          <w:szCs w:val="22"/>
        </w:rPr>
        <w:t>:</w:t>
      </w:r>
    </w:p>
    <w:p w:rsidR="00B82E3E" w:rsidRPr="002A5234" w:rsidRDefault="00B82E3E" w:rsidP="00A17B3F">
      <w:pPr>
        <w:jc w:val="both"/>
        <w:rPr>
          <w:rFonts w:asciiTheme="minorHAnsi" w:hAnsiTheme="minorHAnsi"/>
          <w:b/>
          <w:sz w:val="22"/>
          <w:szCs w:val="22"/>
        </w:rPr>
      </w:pPr>
    </w:p>
    <w:p w:rsidR="00B82E3E" w:rsidRPr="002A5234" w:rsidRDefault="000436BC" w:rsidP="00BB14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</w:t>
      </w:r>
      <w:r w:rsidR="00BB14B5" w:rsidRPr="002A5234">
        <w:rPr>
          <w:rFonts w:asciiTheme="minorHAnsi" w:hAnsiTheme="minorHAnsi"/>
          <w:i/>
          <w:sz w:val="22"/>
          <w:szCs w:val="22"/>
        </w:rPr>
        <w:t>ctividades de participación política:</w:t>
      </w:r>
    </w:p>
    <w:p w:rsidR="00BB14B5" w:rsidRPr="002A5234" w:rsidRDefault="00BB14B5" w:rsidP="00223719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</w:r>
      <w:r w:rsidR="004D48FB" w:rsidRPr="002A5234">
        <w:rPr>
          <w:rFonts w:asciiTheme="minorHAnsi" w:hAnsiTheme="minorHAnsi"/>
          <w:sz w:val="22"/>
          <w:szCs w:val="22"/>
        </w:rPr>
        <w:t>Parti</w:t>
      </w:r>
      <w:r w:rsidR="000436BC">
        <w:rPr>
          <w:rFonts w:asciiTheme="minorHAnsi" w:hAnsiTheme="minorHAnsi"/>
          <w:sz w:val="22"/>
          <w:szCs w:val="22"/>
        </w:rPr>
        <w:t>cipar en comisiones permanentes, aportando</w:t>
      </w:r>
      <w:r w:rsidR="004D48FB" w:rsidRPr="002A5234">
        <w:rPr>
          <w:rFonts w:asciiTheme="minorHAnsi" w:hAnsiTheme="minorHAnsi"/>
          <w:sz w:val="22"/>
          <w:szCs w:val="22"/>
        </w:rPr>
        <w:t xml:space="preserve"> orientación pol</w:t>
      </w:r>
      <w:r w:rsidR="00BA099D">
        <w:rPr>
          <w:rFonts w:asciiTheme="minorHAnsi" w:hAnsiTheme="minorHAnsi"/>
          <w:sz w:val="22"/>
          <w:szCs w:val="22"/>
        </w:rPr>
        <w:t xml:space="preserve">ítica e informaciones </w:t>
      </w:r>
      <w:r w:rsidR="000436BC">
        <w:rPr>
          <w:rFonts w:asciiTheme="minorHAnsi" w:hAnsiTheme="minorHAnsi"/>
          <w:sz w:val="22"/>
          <w:szCs w:val="22"/>
        </w:rPr>
        <w:t>clave para los tomadores de decisión en educación</w:t>
      </w:r>
      <w:r w:rsidR="004D48FB" w:rsidRPr="002A5234">
        <w:rPr>
          <w:rFonts w:asciiTheme="minorHAnsi" w:hAnsiTheme="minorHAnsi"/>
          <w:sz w:val="22"/>
          <w:szCs w:val="22"/>
        </w:rPr>
        <w:t xml:space="preserve"> (p.ej. LEGs, grupos de trabajo técnico,  reuniones de comisiones coordinadoras o estructuras similares de varios asociados para planificación y revisión en el sector educativo)</w:t>
      </w:r>
    </w:p>
    <w:p w:rsidR="000436BC" w:rsidRPr="002A5234" w:rsidRDefault="000436BC" w:rsidP="000436BC">
      <w:pPr>
        <w:jc w:val="both"/>
        <w:rPr>
          <w:rFonts w:asciiTheme="minorHAnsi" w:hAnsiTheme="minorHAnsi"/>
          <w:sz w:val="22"/>
          <w:szCs w:val="22"/>
        </w:rPr>
      </w:pPr>
    </w:p>
    <w:p w:rsidR="004D48FB" w:rsidRPr="002A5234" w:rsidRDefault="004D48FB" w:rsidP="00223719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Participar en la revisión de leyes clave en comisiones </w:t>
      </w:r>
      <w:r w:rsidRPr="00BA099D">
        <w:rPr>
          <w:rFonts w:asciiTheme="minorHAnsi" w:hAnsiTheme="minorHAnsi"/>
          <w:i/>
          <w:sz w:val="22"/>
          <w:szCs w:val="22"/>
        </w:rPr>
        <w:t>ad hoc</w:t>
      </w:r>
      <w:r w:rsidRPr="002A5234">
        <w:rPr>
          <w:rFonts w:asciiTheme="minorHAnsi" w:hAnsiTheme="minorHAnsi"/>
          <w:sz w:val="22"/>
          <w:szCs w:val="22"/>
        </w:rPr>
        <w:t xml:space="preserve"> (p.ej. leyes, enmiendas) y de políticas que afectan a la educación (p.ej. Leyes de Educación Nacional, Políticas sobre Docentes, Política Lingüística</w:t>
      </w:r>
      <w:r w:rsidR="00CF38D7" w:rsidRPr="002A5234">
        <w:rPr>
          <w:rFonts w:asciiTheme="minorHAnsi" w:hAnsiTheme="minorHAnsi"/>
          <w:sz w:val="22"/>
          <w:szCs w:val="22"/>
        </w:rPr>
        <w:t>) o en el desarrollo o revisión de iniciativas especiales o programas que afectan a la educación y a las políticas educativas</w:t>
      </w:r>
    </w:p>
    <w:p w:rsidR="00CF38D7" w:rsidRPr="002A5234" w:rsidRDefault="00CF38D7" w:rsidP="00223719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CF38D7" w:rsidRPr="002A5234" w:rsidRDefault="00CF38D7" w:rsidP="00223719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Participar en comisiones y ejercicios anuales de planificación (p.ej. desarrollo, debate y revisión de las actuaciones anuales</w:t>
      </w:r>
      <w:r w:rsidR="001968ED" w:rsidRPr="002A5234">
        <w:rPr>
          <w:rFonts w:asciiTheme="minorHAnsi" w:hAnsiTheme="minorHAnsi"/>
          <w:sz w:val="22"/>
          <w:szCs w:val="22"/>
        </w:rPr>
        <w:t xml:space="preserve"> y de planes y presupuestos en general)</w:t>
      </w:r>
    </w:p>
    <w:p w:rsidR="001968ED" w:rsidRPr="002A5234" w:rsidRDefault="001968ED" w:rsidP="00223719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223719" w:rsidRPr="00BA099D" w:rsidRDefault="00BA099D" w:rsidP="00223719">
      <w:pPr>
        <w:pStyle w:val="Listeavsnit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A099D">
        <w:rPr>
          <w:rFonts w:asciiTheme="minorHAnsi" w:hAnsiTheme="minorHAnsi"/>
          <w:sz w:val="22"/>
          <w:szCs w:val="22"/>
        </w:rPr>
        <w:t>Establecer diálogo</w:t>
      </w:r>
      <w:r w:rsidR="001968ED" w:rsidRPr="00BA099D">
        <w:rPr>
          <w:rFonts w:asciiTheme="minorHAnsi" w:hAnsiTheme="minorHAnsi"/>
          <w:sz w:val="22"/>
          <w:szCs w:val="22"/>
        </w:rPr>
        <w:t xml:space="preserve"> con parlamentarios y grupos parlamentarios relevantes, participando en sesiones del parlamento, proporcionando información de interés a los parlamentarios, y apoyando o coordinando actos parlamentarios.</w:t>
      </w:r>
    </w:p>
    <w:p w:rsidR="00223719" w:rsidRPr="00BA099D" w:rsidRDefault="00223719" w:rsidP="00223719">
      <w:pPr>
        <w:pStyle w:val="Listeavsnitt"/>
        <w:ind w:left="644"/>
        <w:jc w:val="both"/>
        <w:rPr>
          <w:rFonts w:asciiTheme="minorHAnsi" w:hAnsiTheme="minorHAnsi"/>
          <w:sz w:val="22"/>
          <w:szCs w:val="22"/>
        </w:rPr>
      </w:pPr>
    </w:p>
    <w:p w:rsidR="00223719" w:rsidRPr="00BA099D" w:rsidRDefault="00223719" w:rsidP="00223719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A099D">
        <w:rPr>
          <w:rFonts w:asciiTheme="minorHAnsi" w:hAnsiTheme="minorHAnsi"/>
          <w:sz w:val="22"/>
          <w:szCs w:val="22"/>
        </w:rPr>
        <w:t>Establecer diálogo con los responsables políticos (ministros, representantes del gobierno y de los donantes) al margen de los procesos formales, por ejemplo con reuniones para obtener apoyo y otras actividades reivindicativas.</w:t>
      </w:r>
    </w:p>
    <w:p w:rsidR="00627B0A" w:rsidRPr="00BA099D" w:rsidRDefault="00627B0A" w:rsidP="00223719">
      <w:pPr>
        <w:jc w:val="both"/>
        <w:rPr>
          <w:rFonts w:asciiTheme="minorHAnsi" w:hAnsiTheme="minorHAnsi"/>
          <w:sz w:val="22"/>
          <w:szCs w:val="22"/>
        </w:rPr>
      </w:pPr>
    </w:p>
    <w:p w:rsidR="00627B0A" w:rsidRPr="00BA099D" w:rsidRDefault="00627B0A" w:rsidP="00627B0A">
      <w:pPr>
        <w:jc w:val="both"/>
        <w:rPr>
          <w:rFonts w:asciiTheme="minorHAnsi" w:hAnsiTheme="minorHAnsi"/>
          <w:sz w:val="22"/>
          <w:szCs w:val="22"/>
        </w:rPr>
      </w:pPr>
      <w:r w:rsidRPr="00BA099D">
        <w:rPr>
          <w:rFonts w:asciiTheme="minorHAnsi" w:hAnsiTheme="minorHAnsi"/>
          <w:i/>
          <w:sz w:val="22"/>
          <w:szCs w:val="22"/>
        </w:rPr>
        <w:t xml:space="preserve">Actividades de </w:t>
      </w:r>
      <w:r w:rsidR="00BA099D" w:rsidRPr="00BA099D">
        <w:rPr>
          <w:rFonts w:asciiTheme="minorHAnsi" w:hAnsiTheme="minorHAnsi"/>
          <w:i/>
          <w:sz w:val="22"/>
          <w:szCs w:val="22"/>
        </w:rPr>
        <w:t>concientización</w:t>
      </w:r>
      <w:r w:rsidRPr="00BA099D">
        <w:rPr>
          <w:rFonts w:asciiTheme="minorHAnsi" w:hAnsiTheme="minorHAnsi"/>
          <w:i/>
          <w:sz w:val="22"/>
          <w:szCs w:val="22"/>
        </w:rPr>
        <w:t xml:space="preserve"> social, movilización y consolidación de la coalición:</w:t>
      </w:r>
    </w:p>
    <w:p w:rsidR="00223719" w:rsidRPr="00BA099D" w:rsidRDefault="00627B0A" w:rsidP="00223719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BA099D">
        <w:rPr>
          <w:rFonts w:asciiTheme="minorHAnsi" w:hAnsiTheme="minorHAnsi"/>
          <w:sz w:val="22"/>
          <w:szCs w:val="22"/>
        </w:rPr>
        <w:t>-</w:t>
      </w:r>
      <w:r w:rsidRPr="00BA099D">
        <w:rPr>
          <w:rFonts w:asciiTheme="minorHAnsi" w:hAnsiTheme="minorHAnsi"/>
          <w:sz w:val="22"/>
          <w:szCs w:val="22"/>
        </w:rPr>
        <w:tab/>
        <w:t xml:space="preserve">Campaña de </w:t>
      </w:r>
      <w:r w:rsidR="00BA099D" w:rsidRPr="00BA099D">
        <w:rPr>
          <w:rFonts w:asciiTheme="minorHAnsi" w:hAnsiTheme="minorHAnsi"/>
          <w:sz w:val="22"/>
          <w:szCs w:val="22"/>
        </w:rPr>
        <w:t>concientización</w:t>
      </w:r>
      <w:r w:rsidRPr="00BA099D">
        <w:rPr>
          <w:rFonts w:asciiTheme="minorHAnsi" w:hAnsiTheme="minorHAnsi"/>
          <w:sz w:val="22"/>
          <w:szCs w:val="22"/>
        </w:rPr>
        <w:t xml:space="preserve"> </w:t>
      </w:r>
      <w:r w:rsidR="00BA099D" w:rsidRPr="00BA099D">
        <w:rPr>
          <w:rFonts w:asciiTheme="minorHAnsi" w:hAnsiTheme="minorHAnsi"/>
          <w:sz w:val="22"/>
          <w:szCs w:val="22"/>
        </w:rPr>
        <w:t>pública</w:t>
      </w:r>
      <w:r w:rsidRPr="00BA099D">
        <w:rPr>
          <w:rFonts w:asciiTheme="minorHAnsi" w:hAnsiTheme="minorHAnsi"/>
          <w:sz w:val="22"/>
          <w:szCs w:val="22"/>
        </w:rPr>
        <w:t xml:space="preserve">, con implicación de los medios (publicaciones, radio, </w:t>
      </w:r>
      <w:r w:rsidR="00223719" w:rsidRPr="00BA099D">
        <w:rPr>
          <w:rFonts w:asciiTheme="minorHAnsi" w:hAnsiTheme="minorHAnsi"/>
          <w:sz w:val="22"/>
          <w:szCs w:val="22"/>
        </w:rPr>
        <w:t xml:space="preserve">mensajes de texto, televisión) </w:t>
      </w:r>
    </w:p>
    <w:p w:rsidR="00223719" w:rsidRPr="00BA099D" w:rsidRDefault="00223719" w:rsidP="00223719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627B0A" w:rsidRPr="00BA099D" w:rsidRDefault="00223719" w:rsidP="00223719">
      <w:pPr>
        <w:pStyle w:val="Listeavsnit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A099D">
        <w:rPr>
          <w:rFonts w:asciiTheme="minorHAnsi" w:hAnsiTheme="minorHAnsi"/>
          <w:sz w:val="22"/>
          <w:szCs w:val="22"/>
        </w:rPr>
        <w:t>R</w:t>
      </w:r>
      <w:r w:rsidR="00627B0A" w:rsidRPr="00BA099D">
        <w:rPr>
          <w:rFonts w:asciiTheme="minorHAnsi" w:hAnsiTheme="minorHAnsi"/>
          <w:sz w:val="22"/>
          <w:szCs w:val="22"/>
        </w:rPr>
        <w:t xml:space="preserve">euniones comunitarias para informar </w:t>
      </w:r>
      <w:r w:rsidR="00BA099D" w:rsidRPr="00BA099D">
        <w:rPr>
          <w:rFonts w:asciiTheme="minorHAnsi" w:hAnsiTheme="minorHAnsi"/>
          <w:sz w:val="22"/>
          <w:szCs w:val="22"/>
        </w:rPr>
        <w:t>sobre</w:t>
      </w:r>
      <w:r w:rsidR="00627B0A" w:rsidRPr="00BA099D">
        <w:rPr>
          <w:rFonts w:asciiTheme="minorHAnsi" w:hAnsiTheme="minorHAnsi"/>
          <w:sz w:val="22"/>
          <w:szCs w:val="22"/>
        </w:rPr>
        <w:t xml:space="preserve"> (o ver las reacciones a) los planes educativos generales y </w:t>
      </w:r>
      <w:r w:rsidR="00BA099D">
        <w:rPr>
          <w:rFonts w:asciiTheme="minorHAnsi" w:hAnsiTheme="minorHAnsi"/>
          <w:sz w:val="22"/>
          <w:szCs w:val="22"/>
        </w:rPr>
        <w:t xml:space="preserve">sobre </w:t>
      </w:r>
      <w:r w:rsidR="00627B0A" w:rsidRPr="00BA099D">
        <w:rPr>
          <w:rFonts w:asciiTheme="minorHAnsi" w:hAnsiTheme="minorHAnsi"/>
          <w:sz w:val="22"/>
          <w:szCs w:val="22"/>
        </w:rPr>
        <w:t>temas específicos a nivel nacional y sub-nacional (p.ej. asignación de recursos</w:t>
      </w:r>
      <w:r w:rsidR="00BA099D" w:rsidRPr="00BA099D">
        <w:rPr>
          <w:rFonts w:asciiTheme="minorHAnsi" w:hAnsiTheme="minorHAnsi"/>
          <w:sz w:val="22"/>
          <w:szCs w:val="22"/>
        </w:rPr>
        <w:t xml:space="preserve"> para el </w:t>
      </w:r>
      <w:r w:rsidR="00627B0A" w:rsidRPr="00BA099D">
        <w:rPr>
          <w:rFonts w:asciiTheme="minorHAnsi" w:hAnsiTheme="minorHAnsi"/>
          <w:sz w:val="22"/>
          <w:szCs w:val="22"/>
        </w:rPr>
        <w:t xml:space="preserve">presupuesto educativo, gastos, equidad y resultados de la educación). </w:t>
      </w:r>
      <w:r w:rsidR="00627B0A" w:rsidRPr="00BA099D">
        <w:rPr>
          <w:rFonts w:asciiTheme="minorHAnsi" w:hAnsiTheme="minorHAnsi"/>
          <w:i/>
          <w:sz w:val="22"/>
          <w:szCs w:val="22"/>
        </w:rPr>
        <w:t>También pueden hacerse actividades como foros de discusión online, campañas de mensajes de texto, etc.</w:t>
      </w:r>
    </w:p>
    <w:p w:rsidR="00627B0A" w:rsidRPr="00BA099D" w:rsidRDefault="00627B0A" w:rsidP="00627B0A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223719" w:rsidRPr="00BA099D" w:rsidRDefault="00E411DD" w:rsidP="00223719">
      <w:pPr>
        <w:pStyle w:val="Listeavsnit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A099D">
        <w:rPr>
          <w:rFonts w:asciiTheme="minorHAnsi" w:hAnsiTheme="minorHAnsi"/>
          <w:sz w:val="22"/>
          <w:szCs w:val="22"/>
        </w:rPr>
        <w:t>Reuniones comunitarias y otras actividades dirigidas a incrementar la participación ciudadana en la educación a nivel sub-nacional (escuelas, comunidad, distrito/región)</w:t>
      </w:r>
    </w:p>
    <w:p w:rsidR="00223719" w:rsidRPr="00223719" w:rsidRDefault="00223719" w:rsidP="00223719">
      <w:pPr>
        <w:jc w:val="both"/>
        <w:rPr>
          <w:rFonts w:ascii="Arial" w:hAnsi="Arial"/>
          <w:i/>
          <w:color w:val="222222"/>
          <w:sz w:val="21"/>
          <w:lang w:val="en-US" w:eastAsia="nb-NO"/>
        </w:rPr>
      </w:pPr>
    </w:p>
    <w:p w:rsidR="00BA099D" w:rsidRDefault="00BA099D" w:rsidP="00BA099D">
      <w:pPr>
        <w:pStyle w:val="Listeavsnit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A099D">
        <w:rPr>
          <w:rFonts w:asciiTheme="minorHAnsi" w:hAnsiTheme="minorHAnsi"/>
          <w:sz w:val="22"/>
          <w:szCs w:val="22"/>
        </w:rPr>
        <w:t xml:space="preserve">Elaborar posicionamientos o declaraciones públicas </w:t>
      </w:r>
      <w:r w:rsidR="00A267FB">
        <w:rPr>
          <w:rFonts w:asciiTheme="minorHAnsi" w:hAnsiTheme="minorHAnsi"/>
          <w:sz w:val="22"/>
          <w:szCs w:val="22"/>
        </w:rPr>
        <w:t>bas</w:t>
      </w:r>
      <w:r>
        <w:rPr>
          <w:rFonts w:asciiTheme="minorHAnsi" w:hAnsiTheme="minorHAnsi"/>
          <w:sz w:val="22"/>
          <w:szCs w:val="22"/>
        </w:rPr>
        <w:t>ados</w:t>
      </w:r>
      <w:r w:rsidRPr="00BA099D">
        <w:rPr>
          <w:rFonts w:asciiTheme="minorHAnsi" w:hAnsiTheme="minorHAnsi"/>
          <w:sz w:val="22"/>
          <w:szCs w:val="22"/>
        </w:rPr>
        <w:t xml:space="preserve"> en</w:t>
      </w:r>
      <w:r w:rsidR="00223719" w:rsidRPr="00BA099D">
        <w:rPr>
          <w:rFonts w:asciiTheme="minorHAnsi" w:hAnsiTheme="minorHAnsi"/>
          <w:sz w:val="22"/>
          <w:szCs w:val="22"/>
        </w:rPr>
        <w:t xml:space="preserve"> los puntos de vista y opiniones de los ciudadanos </w:t>
      </w:r>
    </w:p>
    <w:p w:rsidR="00BA099D" w:rsidRPr="00BA099D" w:rsidRDefault="00BA099D" w:rsidP="00BA099D">
      <w:pPr>
        <w:pStyle w:val="Listeavsnitt"/>
        <w:rPr>
          <w:rFonts w:asciiTheme="minorHAnsi" w:hAnsiTheme="minorHAnsi"/>
          <w:sz w:val="22"/>
          <w:szCs w:val="22"/>
        </w:rPr>
      </w:pPr>
    </w:p>
    <w:p w:rsidR="00E411DD" w:rsidRPr="002A5234" w:rsidRDefault="00E411DD" w:rsidP="00BA099D">
      <w:pPr>
        <w:pStyle w:val="Listeavsnit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Sesiones de formación y movilización a los miembros de la coalición (o a audiencias mayores) sobre los temas y las actividades de la campaña</w:t>
      </w:r>
    </w:p>
    <w:p w:rsidR="00E411DD" w:rsidRPr="002A5234" w:rsidRDefault="00E411DD" w:rsidP="00627B0A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E411DD" w:rsidRPr="002A5234" w:rsidRDefault="00E411DD" w:rsidP="00627B0A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Actividades para establecer o </w:t>
      </w:r>
      <w:r w:rsidR="00BA099D">
        <w:rPr>
          <w:rFonts w:asciiTheme="minorHAnsi" w:hAnsiTheme="minorHAnsi"/>
          <w:sz w:val="22"/>
          <w:szCs w:val="22"/>
        </w:rPr>
        <w:t>fortalecer</w:t>
      </w:r>
      <w:r w:rsidRPr="002A5234">
        <w:rPr>
          <w:rFonts w:asciiTheme="minorHAnsi" w:hAnsiTheme="minorHAnsi"/>
          <w:sz w:val="22"/>
          <w:szCs w:val="22"/>
        </w:rPr>
        <w:t xml:space="preserve"> las estructuras sub-nacionales de la coalición / redes EPT; aumentar la participación de grupos marginados, mujeres y jóvenes en la coalición nacional; colaborar con otros grupos de movimientos sociales; llegar a nuevos grupos de electorado / partes interesadas influyentes (p.ej. universidade</w:t>
      </w:r>
      <w:r w:rsidR="00AE1F37" w:rsidRPr="002A5234">
        <w:rPr>
          <w:rFonts w:asciiTheme="minorHAnsi" w:hAnsiTheme="minorHAnsi"/>
          <w:sz w:val="22"/>
          <w:szCs w:val="22"/>
        </w:rPr>
        <w:t xml:space="preserve">s, grupos de reflexión, </w:t>
      </w:r>
      <w:r w:rsidR="00FB2214" w:rsidRPr="002A5234">
        <w:rPr>
          <w:rFonts w:asciiTheme="minorHAnsi" w:hAnsiTheme="minorHAnsi"/>
          <w:sz w:val="22"/>
          <w:szCs w:val="22"/>
        </w:rPr>
        <w:t>líderes de opinión</w:t>
      </w:r>
      <w:r w:rsidR="00AE1F37" w:rsidRPr="002A5234">
        <w:rPr>
          <w:rFonts w:asciiTheme="minorHAnsi" w:hAnsiTheme="minorHAnsi"/>
          <w:sz w:val="22"/>
          <w:szCs w:val="22"/>
        </w:rPr>
        <w:t>)</w:t>
      </w:r>
    </w:p>
    <w:p w:rsidR="00AE1F37" w:rsidRPr="002A5234" w:rsidRDefault="00AE1F37" w:rsidP="00627B0A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AE1F37" w:rsidRPr="002A5234" w:rsidRDefault="00AE1F37" w:rsidP="00627B0A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Acciones / actividades para aumentar el</w:t>
      </w:r>
      <w:r w:rsidR="00BA099D">
        <w:rPr>
          <w:rFonts w:asciiTheme="minorHAnsi" w:hAnsiTheme="minorHAnsi"/>
          <w:sz w:val="22"/>
          <w:szCs w:val="22"/>
        </w:rPr>
        <w:t xml:space="preserve"> carácter representativo de la J</w:t>
      </w:r>
      <w:r w:rsidRPr="002A5234">
        <w:rPr>
          <w:rFonts w:asciiTheme="minorHAnsi" w:hAnsiTheme="minorHAnsi"/>
          <w:sz w:val="22"/>
          <w:szCs w:val="22"/>
        </w:rPr>
        <w:t>unta</w:t>
      </w:r>
      <w:r w:rsidR="00BA099D">
        <w:rPr>
          <w:rFonts w:asciiTheme="minorHAnsi" w:hAnsiTheme="minorHAnsi"/>
          <w:sz w:val="22"/>
          <w:szCs w:val="22"/>
        </w:rPr>
        <w:t xml:space="preserve"> Directiva</w:t>
      </w:r>
      <w:r w:rsidRPr="002A5234">
        <w:rPr>
          <w:rFonts w:asciiTheme="minorHAnsi" w:hAnsiTheme="minorHAnsi"/>
          <w:sz w:val="22"/>
          <w:szCs w:val="22"/>
        </w:rPr>
        <w:t xml:space="preserve"> y del </w:t>
      </w:r>
      <w:r w:rsidR="00BA099D">
        <w:rPr>
          <w:rFonts w:asciiTheme="minorHAnsi" w:hAnsiTheme="minorHAnsi"/>
          <w:sz w:val="22"/>
          <w:szCs w:val="22"/>
        </w:rPr>
        <w:t>equipo</w:t>
      </w:r>
      <w:r w:rsidRPr="002A5234">
        <w:rPr>
          <w:rFonts w:asciiTheme="minorHAnsi" w:hAnsiTheme="minorHAnsi"/>
          <w:sz w:val="22"/>
          <w:szCs w:val="22"/>
        </w:rPr>
        <w:t xml:space="preserve"> de la coalición, cambios en las estructuras </w:t>
      </w:r>
      <w:r w:rsidR="00BA099D">
        <w:rPr>
          <w:rFonts w:asciiTheme="minorHAnsi" w:hAnsiTheme="minorHAnsi"/>
          <w:sz w:val="22"/>
          <w:szCs w:val="22"/>
        </w:rPr>
        <w:t>de gobernanza</w:t>
      </w:r>
      <w:r w:rsidRPr="002A5234">
        <w:rPr>
          <w:rFonts w:asciiTheme="minorHAnsi" w:hAnsiTheme="minorHAnsi"/>
          <w:sz w:val="22"/>
          <w:szCs w:val="22"/>
        </w:rPr>
        <w:t xml:space="preserve"> de la coalición para ampliar su carácter representativo y democrático, desarrollo de planes estratégicos de la coalición y documentos de posicionamiento por medio de consultas a los miembros y reuniones de la asamblea general, mayor uso de métodos inclusivos y que den cuerpo a las poblaciones marginadas y a nuevas perspectivas.</w:t>
      </w:r>
    </w:p>
    <w:p w:rsidR="00AE1F37" w:rsidRPr="002A5234" w:rsidRDefault="00AE1F37" w:rsidP="00627B0A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AE1F37" w:rsidRPr="002A5234" w:rsidRDefault="00513732" w:rsidP="00AE1F37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i/>
          <w:sz w:val="22"/>
          <w:szCs w:val="22"/>
        </w:rPr>
        <w:t xml:space="preserve">Actividades de </w:t>
      </w:r>
      <w:r w:rsidR="00223719">
        <w:rPr>
          <w:rFonts w:asciiTheme="minorHAnsi" w:hAnsiTheme="minorHAnsi"/>
          <w:i/>
          <w:sz w:val="22"/>
          <w:szCs w:val="22"/>
        </w:rPr>
        <w:t>i</w:t>
      </w:r>
      <w:r w:rsidR="00223719" w:rsidRPr="00223719">
        <w:rPr>
          <w:rFonts w:asciiTheme="minorHAnsi" w:hAnsiTheme="minorHAnsi"/>
          <w:i/>
          <w:sz w:val="22"/>
          <w:szCs w:val="22"/>
        </w:rPr>
        <w:t>nvestigación</w:t>
      </w:r>
      <w:r w:rsidR="00223719" w:rsidRPr="00BA099D">
        <w:rPr>
          <w:rFonts w:asciiTheme="minorHAnsi" w:hAnsiTheme="minorHAnsi"/>
          <w:i/>
          <w:sz w:val="22"/>
          <w:szCs w:val="22"/>
        </w:rPr>
        <w:t>, seguimiento y análisis de alta calidad</w:t>
      </w:r>
      <w:r w:rsidRPr="00BA099D">
        <w:rPr>
          <w:rFonts w:asciiTheme="minorHAnsi" w:hAnsiTheme="minorHAnsi"/>
          <w:i/>
          <w:sz w:val="22"/>
          <w:szCs w:val="22"/>
        </w:rPr>
        <w:t>:</w:t>
      </w:r>
    </w:p>
    <w:p w:rsidR="00513732" w:rsidRPr="002A5234" w:rsidRDefault="00513732" w:rsidP="001B2E53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</w:r>
      <w:r w:rsidR="00FB2214" w:rsidRPr="002A5234">
        <w:rPr>
          <w:rFonts w:asciiTheme="minorHAnsi" w:hAnsiTheme="minorHAnsi"/>
          <w:sz w:val="22"/>
          <w:szCs w:val="22"/>
        </w:rPr>
        <w:t>Ejercicios de compilación de pruebas sobre t</w:t>
      </w:r>
      <w:r w:rsidRPr="002A5234">
        <w:rPr>
          <w:rFonts w:asciiTheme="minorHAnsi" w:hAnsiTheme="minorHAnsi"/>
          <w:sz w:val="22"/>
          <w:szCs w:val="22"/>
        </w:rPr>
        <w:t xml:space="preserve">ransparencia, </w:t>
      </w:r>
      <w:r w:rsidR="000C7C0E">
        <w:rPr>
          <w:rFonts w:asciiTheme="minorHAnsi" w:hAnsiTheme="minorHAnsi"/>
          <w:sz w:val="22"/>
          <w:szCs w:val="22"/>
        </w:rPr>
        <w:t>rendición de cuentas</w:t>
      </w:r>
      <w:r w:rsidRPr="002A5234">
        <w:rPr>
          <w:rFonts w:asciiTheme="minorHAnsi" w:hAnsiTheme="minorHAnsi"/>
          <w:sz w:val="22"/>
          <w:szCs w:val="22"/>
        </w:rPr>
        <w:t xml:space="preserve"> y</w:t>
      </w:r>
      <w:r w:rsidR="001B2E53" w:rsidRPr="002A5234">
        <w:rPr>
          <w:rFonts w:asciiTheme="minorHAnsi" w:hAnsiTheme="minorHAnsi"/>
          <w:sz w:val="22"/>
          <w:szCs w:val="22"/>
        </w:rPr>
        <w:t xml:space="preserve"> </w:t>
      </w:r>
      <w:r w:rsidRPr="002A5234">
        <w:rPr>
          <w:rFonts w:asciiTheme="minorHAnsi" w:hAnsiTheme="minorHAnsi"/>
          <w:sz w:val="22"/>
          <w:szCs w:val="22"/>
        </w:rPr>
        <w:t>realización de servicios/actuaciones</w:t>
      </w:r>
      <w:r w:rsidR="001B2E53" w:rsidRPr="002A5234">
        <w:rPr>
          <w:rStyle w:val="Fotnotereferanse"/>
          <w:rFonts w:asciiTheme="minorHAnsi" w:hAnsiTheme="minorHAnsi"/>
          <w:sz w:val="22"/>
          <w:szCs w:val="22"/>
          <w:lang w:val="en-GB"/>
        </w:rPr>
        <w:footnoteReference w:id="3"/>
      </w:r>
    </w:p>
    <w:p w:rsidR="001B2E53" w:rsidRPr="002A5234" w:rsidRDefault="001B2E53" w:rsidP="001B2E53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Seguimiento y monitoreo del gasto público y de la asignación de recursos</w:t>
      </w:r>
    </w:p>
    <w:p w:rsidR="001B2E53" w:rsidRPr="002A5234" w:rsidRDefault="001B2E53" w:rsidP="001B2E53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Auditorías sociales, seguimiento comunitario de las escuelas y de las actividades de distrito en relación con la escuela, el distrito y los planes y responsabilidades del gobierno</w:t>
      </w:r>
    </w:p>
    <w:p w:rsidR="00923414" w:rsidRPr="002A5234" w:rsidRDefault="00923414" w:rsidP="001B2E53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Monitoreo de las asignaciones y del uso que se da a la ayuda de los donantes en educación</w:t>
      </w:r>
    </w:p>
    <w:p w:rsidR="00354B52" w:rsidRPr="002A5234" w:rsidRDefault="00354B52" w:rsidP="001B2E53">
      <w:pPr>
        <w:ind w:left="1418" w:hanging="425"/>
        <w:jc w:val="both"/>
        <w:rPr>
          <w:rFonts w:asciiTheme="minorHAnsi" w:hAnsiTheme="minorHAnsi"/>
          <w:sz w:val="22"/>
          <w:szCs w:val="22"/>
        </w:rPr>
      </w:pPr>
    </w:p>
    <w:p w:rsidR="00354B52" w:rsidRPr="002A5234" w:rsidRDefault="00354B52" w:rsidP="00354B52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Revisión del sector educativo basada en </w:t>
      </w:r>
      <w:r w:rsidR="000C7C0E">
        <w:rPr>
          <w:rFonts w:asciiTheme="minorHAnsi" w:hAnsiTheme="minorHAnsi"/>
          <w:sz w:val="22"/>
          <w:szCs w:val="22"/>
        </w:rPr>
        <w:t xml:space="preserve">la concepción de </w:t>
      </w:r>
      <w:r w:rsidRPr="002A5234">
        <w:rPr>
          <w:rFonts w:asciiTheme="minorHAnsi" w:hAnsiTheme="minorHAnsi"/>
          <w:sz w:val="22"/>
          <w:szCs w:val="22"/>
        </w:rPr>
        <w:t>derecho</w:t>
      </w:r>
      <w:r w:rsidRPr="002A5234">
        <w:rPr>
          <w:rStyle w:val="Fotnotereferanse"/>
          <w:rFonts w:asciiTheme="minorHAnsi" w:hAnsiTheme="minorHAnsi"/>
          <w:sz w:val="22"/>
          <w:szCs w:val="22"/>
          <w:lang w:val="en-GB"/>
        </w:rPr>
        <w:footnoteReference w:id="4"/>
      </w:r>
    </w:p>
    <w:p w:rsidR="00354B52" w:rsidRPr="002A5234" w:rsidRDefault="00354B52" w:rsidP="00354B52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Revisión y seguimiento de los planes educativos, de las políticas y del marco legislativo (y su impacto en las poblaciones pobres y marginadas)</w:t>
      </w:r>
    </w:p>
    <w:p w:rsidR="00354B52" w:rsidRPr="002A5234" w:rsidRDefault="00354B52" w:rsidP="00354B52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 xml:space="preserve">Análisis de las leyes del sector educativo y de los marcos políticos, dando </w:t>
      </w:r>
      <w:r w:rsidR="000C7C0E">
        <w:rPr>
          <w:rFonts w:asciiTheme="minorHAnsi" w:hAnsiTheme="minorHAnsi"/>
          <w:sz w:val="22"/>
          <w:szCs w:val="22"/>
        </w:rPr>
        <w:t>relevancia</w:t>
      </w:r>
      <w:r w:rsidRPr="002A5234">
        <w:rPr>
          <w:rFonts w:asciiTheme="minorHAnsi" w:hAnsiTheme="minorHAnsi"/>
          <w:sz w:val="22"/>
          <w:szCs w:val="22"/>
        </w:rPr>
        <w:t xml:space="preserve"> a los distintos grupos sociales</w:t>
      </w:r>
    </w:p>
    <w:p w:rsidR="00354B52" w:rsidRPr="002A5234" w:rsidRDefault="00354B52" w:rsidP="00354B52">
      <w:pPr>
        <w:ind w:left="1418" w:hanging="425"/>
        <w:jc w:val="both"/>
        <w:rPr>
          <w:rFonts w:asciiTheme="minorHAnsi" w:hAnsiTheme="minorHAnsi"/>
          <w:sz w:val="22"/>
          <w:szCs w:val="22"/>
        </w:rPr>
      </w:pPr>
    </w:p>
    <w:p w:rsidR="00354B52" w:rsidRPr="002A5234" w:rsidRDefault="00354B52" w:rsidP="00354B52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Investigación específica y documentos de posicionamiento</w:t>
      </w:r>
      <w:r w:rsidRPr="002A5234">
        <w:rPr>
          <w:rStyle w:val="Fotnotereferanse"/>
          <w:rFonts w:asciiTheme="minorHAnsi" w:hAnsiTheme="minorHAnsi"/>
          <w:sz w:val="22"/>
          <w:szCs w:val="22"/>
          <w:lang w:val="en-GB"/>
        </w:rPr>
        <w:footnoteReference w:id="5"/>
      </w:r>
    </w:p>
    <w:p w:rsidR="00354B52" w:rsidRPr="002A5234" w:rsidRDefault="00354B52" w:rsidP="00354B52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 xml:space="preserve">Investigación específica </w:t>
      </w:r>
      <w:r w:rsidR="000C7C0E">
        <w:rPr>
          <w:rFonts w:asciiTheme="minorHAnsi" w:hAnsiTheme="minorHAnsi"/>
          <w:sz w:val="22"/>
          <w:szCs w:val="22"/>
        </w:rPr>
        <w:t>sobre</w:t>
      </w:r>
      <w:r w:rsidRPr="002A5234">
        <w:rPr>
          <w:rFonts w:asciiTheme="minorHAnsi" w:hAnsiTheme="minorHAnsi"/>
          <w:sz w:val="22"/>
          <w:szCs w:val="22"/>
        </w:rPr>
        <w:t xml:space="preserve"> los temas clave de la EPT (p.ej. presupuesto, finanzas, gasto; gobernanza, transparencia, responsabilidad social; protección de los derechos) y </w:t>
      </w:r>
      <w:r w:rsidR="00510D65" w:rsidRPr="002A5234">
        <w:rPr>
          <w:rFonts w:asciiTheme="minorHAnsi" w:hAnsiTheme="minorHAnsi"/>
          <w:sz w:val="22"/>
          <w:szCs w:val="22"/>
        </w:rPr>
        <w:t xml:space="preserve">problemas </w:t>
      </w:r>
      <w:r w:rsidRPr="002A5234">
        <w:rPr>
          <w:rFonts w:asciiTheme="minorHAnsi" w:hAnsiTheme="minorHAnsi"/>
          <w:sz w:val="22"/>
          <w:szCs w:val="22"/>
        </w:rPr>
        <w:t>nuevos</w:t>
      </w:r>
      <w:r w:rsidR="00510D65" w:rsidRPr="002A5234">
        <w:rPr>
          <w:rFonts w:asciiTheme="minorHAnsi" w:hAnsiTheme="minorHAnsi"/>
          <w:sz w:val="22"/>
          <w:szCs w:val="22"/>
        </w:rPr>
        <w:t xml:space="preserve"> o emergentes</w:t>
      </w:r>
    </w:p>
    <w:p w:rsidR="00510D65" w:rsidRPr="002A5234" w:rsidRDefault="00510D65" w:rsidP="00354B52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  <w:t>Documentos de posicionamiento (p.ej. revisión de los planes educativos, con recomendaciones y prioridades de la coalición)</w:t>
      </w:r>
    </w:p>
    <w:p w:rsidR="00510D65" w:rsidRPr="002A5234" w:rsidRDefault="00510D65" w:rsidP="00354B52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</w:r>
      <w:r w:rsidR="00835CB5" w:rsidRPr="002A5234">
        <w:rPr>
          <w:rFonts w:asciiTheme="minorHAnsi" w:hAnsiTheme="minorHAnsi"/>
          <w:sz w:val="22"/>
          <w:szCs w:val="22"/>
        </w:rPr>
        <w:t>Documentos de estrategias / reivindicaciones destinados a los responsables políticos sobre temas clave</w:t>
      </w:r>
    </w:p>
    <w:p w:rsidR="00835CB5" w:rsidRPr="002A5234" w:rsidRDefault="00835CB5" w:rsidP="000759AC">
      <w:pPr>
        <w:jc w:val="both"/>
        <w:rPr>
          <w:rFonts w:asciiTheme="minorHAnsi" w:hAnsiTheme="minorHAnsi"/>
          <w:sz w:val="22"/>
          <w:szCs w:val="22"/>
        </w:rPr>
      </w:pPr>
    </w:p>
    <w:p w:rsidR="00835CB5" w:rsidRPr="002A5234" w:rsidRDefault="00112766" w:rsidP="00835CB5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i/>
          <w:sz w:val="22"/>
          <w:szCs w:val="22"/>
        </w:rPr>
        <w:t>Actividades de ‘aprendizaje entre naciones y redes por el cambio’</w:t>
      </w:r>
      <w:r w:rsidR="003F411C" w:rsidRPr="002A5234">
        <w:rPr>
          <w:rFonts w:asciiTheme="minorHAnsi" w:hAnsiTheme="minorHAnsi"/>
          <w:i/>
          <w:sz w:val="22"/>
          <w:szCs w:val="22"/>
        </w:rPr>
        <w:t>:</w:t>
      </w:r>
    </w:p>
    <w:p w:rsidR="00BD30AD" w:rsidRPr="002A5234" w:rsidRDefault="003F411C" w:rsidP="003F411C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</w:r>
      <w:r w:rsidR="00BD30AD" w:rsidRPr="002A5234">
        <w:rPr>
          <w:rFonts w:asciiTheme="minorHAnsi" w:hAnsiTheme="minorHAnsi"/>
          <w:sz w:val="22"/>
          <w:szCs w:val="22"/>
        </w:rPr>
        <w:t>Participación en actividades de monitoreo y capacitación, evaluación y aprendizaje facilitados a nivel mundial y regional</w:t>
      </w:r>
    </w:p>
    <w:p w:rsidR="00BD30AD" w:rsidRPr="002A5234" w:rsidRDefault="00BD30AD" w:rsidP="003F411C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Uso de plataformas y herramientas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para acceder y compartir información, experiencias y publicaciones, y para participar en discusiones temáticas sobre educación</w:t>
      </w:r>
    </w:p>
    <w:p w:rsidR="00AB3D7B" w:rsidRPr="002A5234" w:rsidRDefault="00BD30AD" w:rsidP="003F411C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Participación en visitas </w:t>
      </w:r>
      <w:r w:rsidR="000C7C0E">
        <w:rPr>
          <w:rFonts w:asciiTheme="minorHAnsi" w:hAnsiTheme="minorHAnsi"/>
          <w:sz w:val="22"/>
          <w:szCs w:val="22"/>
        </w:rPr>
        <w:t>de aprendizaje</w:t>
      </w:r>
      <w:r w:rsidRPr="002A5234">
        <w:rPr>
          <w:rFonts w:asciiTheme="minorHAnsi" w:hAnsiTheme="minorHAnsi"/>
          <w:sz w:val="22"/>
          <w:szCs w:val="22"/>
        </w:rPr>
        <w:t>, intercambios Sur-Sur</w:t>
      </w:r>
      <w:r w:rsidR="00AB3D7B" w:rsidRPr="002A5234">
        <w:rPr>
          <w:rFonts w:asciiTheme="minorHAnsi" w:hAnsiTheme="minorHAnsi"/>
          <w:sz w:val="22"/>
          <w:szCs w:val="22"/>
        </w:rPr>
        <w:t xml:space="preserve"> y observación de profesionales</w:t>
      </w:r>
    </w:p>
    <w:p w:rsidR="00AB3D7B" w:rsidRPr="002A5234" w:rsidRDefault="00AB3D7B" w:rsidP="003F411C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Participación en procesos de la Sociedad Civil EPT Post-2015 a nivel nacional y regional y en iniciativas mundiales como “</w:t>
      </w:r>
      <w:r w:rsidR="000C7C0E">
        <w:rPr>
          <w:rFonts w:asciiTheme="minorHAnsi" w:hAnsiTheme="minorHAnsi"/>
          <w:sz w:val="22"/>
          <w:szCs w:val="22"/>
        </w:rPr>
        <w:t>Education First</w:t>
      </w:r>
      <w:r w:rsidRPr="002A5234">
        <w:rPr>
          <w:rFonts w:asciiTheme="minorHAnsi" w:hAnsiTheme="minorHAnsi"/>
          <w:sz w:val="22"/>
          <w:szCs w:val="22"/>
        </w:rPr>
        <w:t>”.</w:t>
      </w:r>
    </w:p>
    <w:p w:rsidR="00AB3D7B" w:rsidRPr="002A5234" w:rsidRDefault="00AB3D7B" w:rsidP="003F411C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Participación en eventos reivindicativos mundiales y regionales, aprendizaje entre iguales y actividades de intercambio</w:t>
      </w:r>
    </w:p>
    <w:p w:rsidR="003F411C" w:rsidRDefault="00AB3D7B" w:rsidP="003F411C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Trabajo con </w:t>
      </w:r>
      <w:r w:rsidR="000C7C0E">
        <w:rPr>
          <w:rFonts w:asciiTheme="minorHAnsi" w:hAnsiTheme="minorHAnsi"/>
          <w:sz w:val="22"/>
          <w:szCs w:val="22"/>
        </w:rPr>
        <w:t xml:space="preserve">aliados </w:t>
      </w:r>
      <w:r w:rsidRPr="002A5234">
        <w:rPr>
          <w:rFonts w:asciiTheme="minorHAnsi" w:hAnsiTheme="minorHAnsi"/>
          <w:sz w:val="22"/>
          <w:szCs w:val="22"/>
        </w:rPr>
        <w:t xml:space="preserve">para </w:t>
      </w:r>
      <w:r w:rsidR="000C7C0E">
        <w:rPr>
          <w:rFonts w:asciiTheme="minorHAnsi" w:hAnsiTheme="minorHAnsi"/>
          <w:sz w:val="22"/>
          <w:szCs w:val="22"/>
        </w:rPr>
        <w:t>incluir</w:t>
      </w:r>
      <w:r w:rsidRPr="002A5234">
        <w:rPr>
          <w:rFonts w:asciiTheme="minorHAnsi" w:hAnsiTheme="minorHAnsi"/>
          <w:sz w:val="22"/>
          <w:szCs w:val="22"/>
        </w:rPr>
        <w:t xml:space="preserve"> la sociedad civil en las estructuras regionales y mundiales, también usando las plataformas de la sociedad civil en la GPE</w:t>
      </w:r>
      <w:r w:rsidR="00BD30AD" w:rsidRPr="002A5234">
        <w:rPr>
          <w:rFonts w:asciiTheme="minorHAnsi" w:hAnsiTheme="minorHAnsi"/>
          <w:sz w:val="22"/>
          <w:szCs w:val="22"/>
        </w:rPr>
        <w:t xml:space="preserve"> </w:t>
      </w:r>
    </w:p>
    <w:p w:rsidR="00AB3D7B" w:rsidRPr="002A5234" w:rsidRDefault="00AB3D7B" w:rsidP="003F411C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AB3D7B" w:rsidRPr="002A5234" w:rsidRDefault="000C7C0E" w:rsidP="00AB3D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 poco</w:t>
      </w:r>
      <w:r w:rsidR="00AB3D7B" w:rsidRPr="002A5234">
        <w:rPr>
          <w:rFonts w:asciiTheme="minorHAnsi" w:hAnsiTheme="minorHAnsi"/>
          <w:sz w:val="22"/>
          <w:szCs w:val="22"/>
        </w:rPr>
        <w:t xml:space="preserve"> probable que las coaliciones tengan capacidad para llevar a cabo todo este tipo de actividades y, dependiendo del contexto, algunas de ellas no </w:t>
      </w:r>
      <w:r>
        <w:rPr>
          <w:rFonts w:asciiTheme="minorHAnsi" w:hAnsiTheme="minorHAnsi"/>
          <w:sz w:val="22"/>
          <w:szCs w:val="22"/>
        </w:rPr>
        <w:t>son</w:t>
      </w:r>
      <w:r w:rsidR="00AB3D7B" w:rsidRPr="002A5234">
        <w:rPr>
          <w:rFonts w:asciiTheme="minorHAnsi" w:hAnsiTheme="minorHAnsi"/>
          <w:sz w:val="22"/>
          <w:szCs w:val="22"/>
        </w:rPr>
        <w:t xml:space="preserve"> siquiera posibles o efectivas. Cada coalición deberá determinar </w:t>
      </w:r>
      <w:r>
        <w:rPr>
          <w:rFonts w:asciiTheme="minorHAnsi" w:hAnsiTheme="minorHAnsi"/>
          <w:sz w:val="22"/>
          <w:szCs w:val="22"/>
        </w:rPr>
        <w:t>su propia</w:t>
      </w:r>
      <w:r w:rsidR="00AB3D7B" w:rsidRPr="002A5234">
        <w:rPr>
          <w:rFonts w:asciiTheme="minorHAnsi" w:hAnsiTheme="minorHAnsi"/>
          <w:sz w:val="22"/>
          <w:szCs w:val="22"/>
        </w:rPr>
        <w:t xml:space="preserve"> estrategia para lograr sus objetivos, y consecuentemente las actividades que llevarán a ca</w:t>
      </w:r>
      <w:r w:rsidR="00173F8A" w:rsidRPr="002A5234">
        <w:rPr>
          <w:rFonts w:asciiTheme="minorHAnsi" w:hAnsiTheme="minorHAnsi"/>
          <w:sz w:val="22"/>
          <w:szCs w:val="22"/>
        </w:rPr>
        <w:t>bo, basándose en</w:t>
      </w:r>
      <w:r w:rsidR="00AB3D7B" w:rsidRPr="002A5234">
        <w:rPr>
          <w:rFonts w:asciiTheme="minorHAnsi" w:hAnsiTheme="minorHAnsi"/>
          <w:sz w:val="22"/>
          <w:szCs w:val="22"/>
        </w:rPr>
        <w:t>:</w:t>
      </w:r>
    </w:p>
    <w:p w:rsidR="00AB3D7B" w:rsidRPr="002A5234" w:rsidRDefault="00173F8A" w:rsidP="00AB3D7B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•</w:t>
      </w:r>
      <w:r w:rsidRPr="002A5234">
        <w:rPr>
          <w:rFonts w:asciiTheme="minorHAnsi" w:hAnsiTheme="minorHAnsi"/>
          <w:sz w:val="22"/>
          <w:szCs w:val="22"/>
        </w:rPr>
        <w:tab/>
        <w:t>Lo que quieren conseguir</w:t>
      </w:r>
    </w:p>
    <w:p w:rsidR="00173F8A" w:rsidRPr="002A5234" w:rsidRDefault="00173F8A" w:rsidP="00AB3D7B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•</w:t>
      </w:r>
      <w:r w:rsidRPr="002A5234">
        <w:rPr>
          <w:rFonts w:asciiTheme="minorHAnsi" w:hAnsiTheme="minorHAnsi"/>
          <w:sz w:val="22"/>
          <w:szCs w:val="22"/>
        </w:rPr>
        <w:tab/>
        <w:t>Los recursos de que disponen (también la experiencia de los miembros de la coalición, el acceso a los responsables políticos, la presencia en comunidades de base, etc.)</w:t>
      </w:r>
    </w:p>
    <w:p w:rsidR="00173F8A" w:rsidRPr="002A5234" w:rsidRDefault="00173F8A" w:rsidP="00AB3D7B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•</w:t>
      </w:r>
      <w:r w:rsidRPr="002A5234">
        <w:rPr>
          <w:rFonts w:asciiTheme="minorHAnsi" w:hAnsiTheme="minorHAnsi"/>
          <w:sz w:val="22"/>
          <w:szCs w:val="22"/>
        </w:rPr>
        <w:tab/>
        <w:t>Su contexto político y social.</w:t>
      </w:r>
    </w:p>
    <w:p w:rsidR="00173F8A" w:rsidRPr="002A5234" w:rsidRDefault="00173F8A" w:rsidP="00AB3D7B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173F8A" w:rsidRPr="002A5234" w:rsidRDefault="00173F8A" w:rsidP="00173F8A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Todo ello ayudará a determinar el tipo de estrategias y actividades más efectivas para que se realice el cambio.</w:t>
      </w:r>
    </w:p>
    <w:p w:rsidR="00173F8A" w:rsidRPr="002A5234" w:rsidRDefault="00173F8A" w:rsidP="00173F8A">
      <w:pPr>
        <w:jc w:val="both"/>
        <w:rPr>
          <w:rFonts w:asciiTheme="minorHAnsi" w:hAnsiTheme="minorHAnsi"/>
          <w:sz w:val="22"/>
          <w:szCs w:val="22"/>
        </w:rPr>
      </w:pPr>
    </w:p>
    <w:p w:rsidR="00173F8A" w:rsidRPr="006F0E49" w:rsidRDefault="00173F8A" w:rsidP="006A7CA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s-ES"/>
        </w:rPr>
      </w:pPr>
      <w:bookmarkStart w:id="7" w:name="_Toc353922451"/>
      <w:r w:rsidRPr="006F0E49">
        <w:rPr>
          <w:rFonts w:asciiTheme="minorHAnsi" w:hAnsiTheme="minorHAnsi"/>
          <w:b/>
          <w:color w:val="FFFFFF" w:themeColor="background1"/>
          <w:sz w:val="26"/>
          <w:lang w:val="es-ES"/>
        </w:rPr>
        <w:t>¿</w:t>
      </w:r>
      <w:r w:rsidR="00850D2D" w:rsidRPr="006F0E49">
        <w:rPr>
          <w:rFonts w:asciiTheme="minorHAnsi" w:hAnsiTheme="minorHAnsi"/>
          <w:b/>
          <w:color w:val="FFFFFF" w:themeColor="background1"/>
          <w:sz w:val="26"/>
          <w:lang w:val="es-ES"/>
        </w:rPr>
        <w:t>Qué es el análisis de necesidades</w:t>
      </w:r>
      <w:hyperlink w:anchor="_Toc353922451" w:history="1">
        <w:r w:rsidR="00850D2D" w:rsidRPr="006F0E49">
          <w:rPr>
            <w:b/>
            <w:color w:val="FFFFFF" w:themeColor="background1"/>
            <w:sz w:val="26"/>
            <w:lang w:val="es-ES"/>
          </w:rPr>
          <w:t xml:space="preserve"> de la coalición y la propuesta de intercambio de experiencias?</w:t>
        </w:r>
      </w:hyperlink>
      <w:bookmarkEnd w:id="7"/>
      <w:r w:rsidRPr="006F0E49">
        <w:rPr>
          <w:rFonts w:asciiTheme="minorHAnsi" w:hAnsiTheme="minorHAnsi"/>
          <w:b/>
          <w:color w:val="FFFFFF" w:themeColor="background1"/>
          <w:sz w:val="26"/>
          <w:lang w:val="es-ES"/>
        </w:rPr>
        <w:t xml:space="preserve"> </w:t>
      </w:r>
    </w:p>
    <w:p w:rsidR="00173F8A" w:rsidRPr="002A5234" w:rsidRDefault="00173F8A" w:rsidP="00173F8A">
      <w:pPr>
        <w:jc w:val="both"/>
        <w:rPr>
          <w:rFonts w:asciiTheme="minorHAnsi" w:hAnsiTheme="minorHAnsi"/>
          <w:sz w:val="22"/>
          <w:szCs w:val="22"/>
        </w:rPr>
      </w:pPr>
    </w:p>
    <w:p w:rsidR="00173F8A" w:rsidRPr="002A5234" w:rsidRDefault="0013531B" w:rsidP="00173F8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173F8A" w:rsidRPr="002A5234">
        <w:rPr>
          <w:rFonts w:asciiTheme="minorHAnsi" w:hAnsiTheme="minorHAnsi"/>
          <w:sz w:val="22"/>
          <w:szCs w:val="22"/>
        </w:rPr>
        <w:t xml:space="preserve">e pedirá a las coaliciones nacionales que hagan una evaluación </w:t>
      </w:r>
      <w:r>
        <w:rPr>
          <w:rFonts w:asciiTheme="minorHAnsi" w:hAnsiTheme="minorHAnsi"/>
          <w:sz w:val="22"/>
          <w:szCs w:val="22"/>
        </w:rPr>
        <w:t>sobre en qué aspectos desean fortalecerse. En este análisis</w:t>
      </w:r>
      <w:r w:rsidR="00173F8A" w:rsidRPr="002A5234">
        <w:rPr>
          <w:rFonts w:asciiTheme="minorHAnsi" w:hAnsiTheme="minorHAnsi"/>
          <w:sz w:val="22"/>
          <w:szCs w:val="22"/>
        </w:rPr>
        <w:t xml:space="preserve">, las coaliciones </w:t>
      </w:r>
      <w:r w:rsidR="003151D9" w:rsidRPr="002A5234">
        <w:rPr>
          <w:rFonts w:asciiTheme="minorHAnsi" w:hAnsiTheme="minorHAnsi"/>
          <w:sz w:val="22"/>
          <w:szCs w:val="22"/>
        </w:rPr>
        <w:t xml:space="preserve">podrán </w:t>
      </w:r>
      <w:r w:rsidR="00173F8A" w:rsidRPr="002A5234">
        <w:rPr>
          <w:rFonts w:asciiTheme="minorHAnsi" w:hAnsiTheme="minorHAnsi"/>
          <w:sz w:val="22"/>
          <w:szCs w:val="22"/>
        </w:rPr>
        <w:t>describir los vacios de capacidades que deben superar a fin de progresar hacia sus objetivos</w:t>
      </w:r>
      <w:r w:rsidR="003151D9" w:rsidRPr="002A5234">
        <w:rPr>
          <w:rFonts w:asciiTheme="minorHAnsi" w:hAnsiTheme="minorHAnsi"/>
          <w:sz w:val="22"/>
          <w:szCs w:val="22"/>
        </w:rPr>
        <w:t>;</w:t>
      </w:r>
      <w:r w:rsidR="00173F8A" w:rsidRPr="002A5234">
        <w:rPr>
          <w:rFonts w:asciiTheme="minorHAnsi" w:hAnsiTheme="minorHAnsi"/>
          <w:sz w:val="22"/>
          <w:szCs w:val="22"/>
        </w:rPr>
        <w:t xml:space="preserve"> identificar las áreas donde es necesario</w:t>
      </w:r>
      <w:r w:rsidR="003151D9" w:rsidRPr="002A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algún tipo de </w:t>
      </w:r>
      <w:r w:rsidR="003151D9" w:rsidRPr="002A5234">
        <w:rPr>
          <w:rFonts w:asciiTheme="minorHAnsi" w:hAnsiTheme="minorHAnsi"/>
          <w:sz w:val="22"/>
          <w:szCs w:val="22"/>
        </w:rPr>
        <w:t xml:space="preserve">apoyo regional y también áreas donde la coalición tiene capacidad, </w:t>
      </w:r>
      <w:r>
        <w:rPr>
          <w:rFonts w:asciiTheme="minorHAnsi" w:hAnsiTheme="minorHAnsi"/>
          <w:sz w:val="22"/>
          <w:szCs w:val="22"/>
        </w:rPr>
        <w:t>conocimiento</w:t>
      </w:r>
      <w:r w:rsidR="003151D9" w:rsidRPr="002A5234">
        <w:rPr>
          <w:rFonts w:asciiTheme="minorHAnsi" w:hAnsiTheme="minorHAnsi"/>
          <w:sz w:val="22"/>
          <w:szCs w:val="22"/>
        </w:rPr>
        <w:t xml:space="preserve"> y experiencias que </w:t>
      </w:r>
      <w:r>
        <w:rPr>
          <w:rFonts w:asciiTheme="minorHAnsi" w:hAnsiTheme="minorHAnsi"/>
          <w:sz w:val="22"/>
          <w:szCs w:val="22"/>
        </w:rPr>
        <w:t>desea</w:t>
      </w:r>
      <w:r w:rsidR="003151D9" w:rsidRPr="002A5234">
        <w:rPr>
          <w:rFonts w:asciiTheme="minorHAnsi" w:hAnsiTheme="minorHAnsi"/>
          <w:sz w:val="22"/>
          <w:szCs w:val="22"/>
        </w:rPr>
        <w:t xml:space="preserve"> compartir con otras coaliciones.</w:t>
      </w:r>
    </w:p>
    <w:p w:rsidR="002F2327" w:rsidRPr="002A5234" w:rsidRDefault="002F2327" w:rsidP="00173F8A">
      <w:pPr>
        <w:jc w:val="both"/>
        <w:rPr>
          <w:rFonts w:asciiTheme="minorHAnsi" w:hAnsiTheme="minorHAnsi"/>
          <w:sz w:val="22"/>
          <w:szCs w:val="22"/>
        </w:rPr>
      </w:pPr>
    </w:p>
    <w:p w:rsidR="002F2327" w:rsidRPr="002A5234" w:rsidRDefault="0013531B" w:rsidP="00173F8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análisis</w:t>
      </w:r>
      <w:r w:rsidR="002F2327" w:rsidRPr="002A5234">
        <w:rPr>
          <w:rFonts w:asciiTheme="minorHAnsi" w:hAnsiTheme="minorHAnsi"/>
          <w:sz w:val="22"/>
          <w:szCs w:val="22"/>
        </w:rPr>
        <w:t xml:space="preserve"> incluye las </w:t>
      </w:r>
      <w:r w:rsidRPr="002A5234">
        <w:rPr>
          <w:rFonts w:asciiTheme="minorHAnsi" w:hAnsiTheme="minorHAnsi"/>
          <w:sz w:val="22"/>
          <w:szCs w:val="22"/>
        </w:rPr>
        <w:t xml:space="preserve">siguientes </w:t>
      </w:r>
      <w:r w:rsidR="002F2327" w:rsidRPr="002A5234">
        <w:rPr>
          <w:rFonts w:asciiTheme="minorHAnsi" w:hAnsiTheme="minorHAnsi"/>
          <w:sz w:val="22"/>
          <w:szCs w:val="22"/>
        </w:rPr>
        <w:t>áreas:</w:t>
      </w:r>
    </w:p>
    <w:p w:rsidR="002F2327" w:rsidRPr="002A5234" w:rsidRDefault="002F2327" w:rsidP="00173F8A">
      <w:pPr>
        <w:jc w:val="both"/>
        <w:rPr>
          <w:rFonts w:asciiTheme="minorHAnsi" w:hAnsiTheme="minorHAnsi"/>
          <w:sz w:val="22"/>
          <w:szCs w:val="22"/>
        </w:rPr>
      </w:pPr>
    </w:p>
    <w:p w:rsidR="002F2327" w:rsidRPr="002A5234" w:rsidRDefault="002F2327" w:rsidP="002F2327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</w:r>
      <w:r w:rsidR="00B517D1" w:rsidRPr="002A5234">
        <w:rPr>
          <w:rFonts w:asciiTheme="minorHAnsi" w:hAnsiTheme="minorHAnsi"/>
          <w:sz w:val="22"/>
          <w:szCs w:val="22"/>
        </w:rPr>
        <w:t xml:space="preserve">Evaluación de </w:t>
      </w:r>
      <w:r w:rsidR="0013531B">
        <w:rPr>
          <w:rFonts w:asciiTheme="minorHAnsi" w:hAnsiTheme="minorHAnsi"/>
          <w:sz w:val="22"/>
          <w:szCs w:val="22"/>
        </w:rPr>
        <w:t>los aspectos que se desea fortalecer</w:t>
      </w:r>
      <w:r w:rsidR="00B517D1" w:rsidRPr="002A5234">
        <w:rPr>
          <w:rFonts w:asciiTheme="minorHAnsi" w:hAnsiTheme="minorHAnsi"/>
          <w:sz w:val="22"/>
          <w:szCs w:val="22"/>
        </w:rPr>
        <w:t>:</w:t>
      </w:r>
    </w:p>
    <w:p w:rsidR="00B517D1" w:rsidRPr="002A5234" w:rsidRDefault="00B517D1" w:rsidP="00B517D1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</w:r>
      <w:r w:rsidR="0084152A" w:rsidRPr="002A5234">
        <w:rPr>
          <w:rFonts w:asciiTheme="minorHAnsi" w:hAnsiTheme="minorHAnsi"/>
          <w:i/>
          <w:sz w:val="22"/>
          <w:szCs w:val="22"/>
        </w:rPr>
        <w:t>Miembros y representantes de la coalición:</w:t>
      </w:r>
      <w:r w:rsidR="0084152A" w:rsidRPr="002A5234">
        <w:rPr>
          <w:rFonts w:asciiTheme="minorHAnsi" w:hAnsiTheme="minorHAnsi"/>
          <w:sz w:val="22"/>
          <w:szCs w:val="22"/>
        </w:rPr>
        <w:t xml:space="preserve"> Esta área puede incluir el interés de crecimiento de la coalición y de diversificar su membresía, el reforzar la inclusión de grupos históricamente marginados, mejor</w:t>
      </w:r>
      <w:r w:rsidR="0013531B">
        <w:rPr>
          <w:rFonts w:asciiTheme="minorHAnsi" w:hAnsiTheme="minorHAnsi"/>
          <w:sz w:val="22"/>
          <w:szCs w:val="22"/>
        </w:rPr>
        <w:t xml:space="preserve">ar la participación democrática, </w:t>
      </w:r>
      <w:r w:rsidR="0084152A" w:rsidRPr="002A5234">
        <w:rPr>
          <w:rFonts w:asciiTheme="minorHAnsi" w:hAnsiTheme="minorHAnsi"/>
          <w:sz w:val="22"/>
          <w:szCs w:val="22"/>
        </w:rPr>
        <w:t>ampliar la influencia y las actividades a niveles sub-nacionales</w:t>
      </w:r>
      <w:r w:rsidR="0013531B">
        <w:rPr>
          <w:rFonts w:asciiTheme="minorHAnsi" w:hAnsiTheme="minorHAnsi"/>
          <w:sz w:val="22"/>
          <w:szCs w:val="22"/>
        </w:rPr>
        <w:t xml:space="preserve"> etc</w:t>
      </w:r>
    </w:p>
    <w:p w:rsidR="0084152A" w:rsidRPr="002A5234" w:rsidRDefault="0084152A" w:rsidP="00B517D1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</w:r>
      <w:r w:rsidRPr="002A5234">
        <w:rPr>
          <w:rFonts w:asciiTheme="minorHAnsi" w:hAnsiTheme="minorHAnsi"/>
          <w:i/>
          <w:sz w:val="22"/>
          <w:szCs w:val="22"/>
        </w:rPr>
        <w:t>Capacidad relacionada con objetivos clave:</w:t>
      </w:r>
      <w:r w:rsidRPr="002A5234">
        <w:rPr>
          <w:rFonts w:asciiTheme="minorHAnsi" w:hAnsiTheme="minorHAnsi"/>
          <w:sz w:val="22"/>
          <w:szCs w:val="22"/>
        </w:rPr>
        <w:t xml:space="preserve"> Esta área puede incluir </w:t>
      </w:r>
      <w:r w:rsidR="0013531B">
        <w:rPr>
          <w:rFonts w:asciiTheme="minorHAnsi" w:hAnsiTheme="minorHAnsi"/>
          <w:sz w:val="22"/>
          <w:szCs w:val="22"/>
        </w:rPr>
        <w:t xml:space="preserve">el fortalecimiento </w:t>
      </w:r>
      <w:r w:rsidR="003B1B1C">
        <w:rPr>
          <w:rFonts w:asciiTheme="minorHAnsi" w:hAnsiTheme="minorHAnsi"/>
          <w:sz w:val="22"/>
          <w:szCs w:val="22"/>
        </w:rPr>
        <w:t>para participar en el ciclo de la política pública</w:t>
      </w:r>
      <w:r w:rsidRPr="002A5234">
        <w:rPr>
          <w:rFonts w:asciiTheme="minorHAnsi" w:hAnsiTheme="minorHAnsi"/>
          <w:sz w:val="22"/>
          <w:szCs w:val="22"/>
        </w:rPr>
        <w:t xml:space="preserve">; </w:t>
      </w:r>
      <w:r w:rsidR="00BA099D">
        <w:rPr>
          <w:rFonts w:asciiTheme="minorHAnsi" w:hAnsiTheme="minorHAnsi"/>
          <w:sz w:val="22"/>
          <w:szCs w:val="22"/>
        </w:rPr>
        <w:t>concientización</w:t>
      </w:r>
      <w:r w:rsidRPr="002A5234">
        <w:rPr>
          <w:rFonts w:asciiTheme="minorHAnsi" w:hAnsiTheme="minorHAnsi"/>
          <w:sz w:val="22"/>
          <w:szCs w:val="22"/>
        </w:rPr>
        <w:t xml:space="preserve"> </w:t>
      </w:r>
      <w:r w:rsidR="0013531B">
        <w:rPr>
          <w:rFonts w:asciiTheme="minorHAnsi" w:hAnsiTheme="minorHAnsi"/>
          <w:sz w:val="22"/>
          <w:szCs w:val="22"/>
        </w:rPr>
        <w:t>pública</w:t>
      </w:r>
      <w:r w:rsidRPr="002A5234">
        <w:rPr>
          <w:rFonts w:asciiTheme="minorHAnsi" w:hAnsiTheme="minorHAnsi"/>
          <w:sz w:val="22"/>
          <w:szCs w:val="22"/>
        </w:rPr>
        <w:t xml:space="preserve">, </w:t>
      </w:r>
      <w:r w:rsidR="003B1B1C">
        <w:rPr>
          <w:rFonts w:asciiTheme="minorHAnsi" w:hAnsiTheme="minorHAnsi"/>
          <w:sz w:val="22"/>
          <w:szCs w:val="22"/>
        </w:rPr>
        <w:t xml:space="preserve">estrategias de movilización, </w:t>
      </w:r>
      <w:r w:rsidRPr="002A5234">
        <w:rPr>
          <w:rFonts w:asciiTheme="minorHAnsi" w:hAnsiTheme="minorHAnsi"/>
          <w:sz w:val="22"/>
          <w:szCs w:val="22"/>
        </w:rPr>
        <w:t xml:space="preserve">actividades participativas y monitoreo, </w:t>
      </w:r>
      <w:r w:rsidR="003B1B1C">
        <w:rPr>
          <w:rFonts w:asciiTheme="minorHAnsi" w:hAnsiTheme="minorHAnsi"/>
          <w:sz w:val="22"/>
          <w:szCs w:val="22"/>
        </w:rPr>
        <w:t>además de</w:t>
      </w:r>
      <w:r w:rsidRPr="002A5234">
        <w:rPr>
          <w:rFonts w:asciiTheme="minorHAnsi" w:hAnsiTheme="minorHAnsi"/>
          <w:sz w:val="22"/>
          <w:szCs w:val="22"/>
        </w:rPr>
        <w:t xml:space="preserve"> investigaci</w:t>
      </w:r>
      <w:r w:rsidR="003B1B1C">
        <w:rPr>
          <w:rFonts w:asciiTheme="minorHAnsi" w:hAnsiTheme="minorHAnsi"/>
          <w:sz w:val="22"/>
          <w:szCs w:val="22"/>
        </w:rPr>
        <w:t>ones</w:t>
      </w:r>
      <w:r w:rsidRPr="002A5234">
        <w:rPr>
          <w:rFonts w:asciiTheme="minorHAnsi" w:hAnsiTheme="minorHAnsi"/>
          <w:sz w:val="22"/>
          <w:szCs w:val="22"/>
        </w:rPr>
        <w:t xml:space="preserve"> y </w:t>
      </w:r>
      <w:r w:rsidR="003B1B1C">
        <w:rPr>
          <w:rFonts w:asciiTheme="minorHAnsi" w:hAnsiTheme="minorHAnsi"/>
          <w:sz w:val="22"/>
          <w:szCs w:val="22"/>
        </w:rPr>
        <w:t>actividades de</w:t>
      </w:r>
      <w:r w:rsidRPr="002A5234">
        <w:rPr>
          <w:rFonts w:asciiTheme="minorHAnsi" w:hAnsiTheme="minorHAnsi"/>
          <w:sz w:val="22"/>
          <w:szCs w:val="22"/>
        </w:rPr>
        <w:t xml:space="preserve"> </w:t>
      </w:r>
      <w:r w:rsidR="003B1B1C">
        <w:rPr>
          <w:rFonts w:asciiTheme="minorHAnsi" w:hAnsiTheme="minorHAnsi"/>
          <w:sz w:val="22"/>
          <w:szCs w:val="22"/>
        </w:rPr>
        <w:t>incidencia política etc.</w:t>
      </w:r>
    </w:p>
    <w:p w:rsidR="0084152A" w:rsidRPr="002A5234" w:rsidRDefault="0084152A" w:rsidP="00B517D1">
      <w:p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sz w:val="22"/>
          <w:szCs w:val="22"/>
        </w:rPr>
        <w:t>○</w:t>
      </w:r>
      <w:r w:rsidRPr="002A5234">
        <w:rPr>
          <w:rFonts w:asciiTheme="minorHAnsi" w:hAnsiTheme="minorHAnsi"/>
          <w:sz w:val="22"/>
          <w:szCs w:val="22"/>
        </w:rPr>
        <w:tab/>
      </w:r>
      <w:r w:rsidRPr="002A5234">
        <w:rPr>
          <w:rFonts w:asciiTheme="minorHAnsi" w:hAnsiTheme="minorHAnsi"/>
          <w:i/>
          <w:sz w:val="22"/>
          <w:szCs w:val="22"/>
        </w:rPr>
        <w:t>Capacidad de gestión:</w:t>
      </w:r>
      <w:r w:rsidRPr="002A5234">
        <w:rPr>
          <w:rFonts w:asciiTheme="minorHAnsi" w:hAnsiTheme="minorHAnsi"/>
          <w:sz w:val="22"/>
          <w:szCs w:val="22"/>
        </w:rPr>
        <w:t xml:space="preserve"> Aquí se puede incluir la planificación estratégica, la gestión </w:t>
      </w:r>
      <w:r w:rsidR="003B1B1C">
        <w:rPr>
          <w:rFonts w:asciiTheme="minorHAnsi" w:hAnsiTheme="minorHAnsi"/>
          <w:sz w:val="22"/>
          <w:szCs w:val="22"/>
        </w:rPr>
        <w:t>administrativa</w:t>
      </w:r>
      <w:r w:rsidRPr="002A5234">
        <w:rPr>
          <w:rFonts w:asciiTheme="minorHAnsi" w:hAnsiTheme="minorHAnsi"/>
          <w:sz w:val="22"/>
          <w:szCs w:val="22"/>
        </w:rPr>
        <w:t>, sostenibilidad</w:t>
      </w:r>
      <w:r w:rsidR="003B1B1C">
        <w:rPr>
          <w:rFonts w:asciiTheme="minorHAnsi" w:hAnsiTheme="minorHAnsi"/>
          <w:sz w:val="22"/>
          <w:szCs w:val="22"/>
        </w:rPr>
        <w:t xml:space="preserve">, </w:t>
      </w:r>
      <w:r w:rsidRPr="002A5234">
        <w:rPr>
          <w:rFonts w:asciiTheme="minorHAnsi" w:hAnsiTheme="minorHAnsi"/>
          <w:sz w:val="22"/>
          <w:szCs w:val="22"/>
        </w:rPr>
        <w:t>c</w:t>
      </w:r>
      <w:r w:rsidR="0067346D" w:rsidRPr="002A5234">
        <w:rPr>
          <w:rFonts w:asciiTheme="minorHAnsi" w:hAnsiTheme="minorHAnsi"/>
          <w:sz w:val="22"/>
          <w:szCs w:val="22"/>
        </w:rPr>
        <w:t>a</w:t>
      </w:r>
      <w:r w:rsidR="003B1B1C">
        <w:rPr>
          <w:rFonts w:asciiTheme="minorHAnsi" w:hAnsiTheme="minorHAnsi"/>
          <w:sz w:val="22"/>
          <w:szCs w:val="22"/>
        </w:rPr>
        <w:t>ptación de fondos etc.</w:t>
      </w:r>
    </w:p>
    <w:p w:rsidR="0084152A" w:rsidRPr="002A5234" w:rsidRDefault="0084152A" w:rsidP="00B517D1">
      <w:pPr>
        <w:ind w:left="1418" w:hanging="425"/>
        <w:jc w:val="both"/>
        <w:rPr>
          <w:rFonts w:asciiTheme="minorHAnsi" w:hAnsiTheme="minorHAnsi"/>
          <w:sz w:val="22"/>
          <w:szCs w:val="22"/>
        </w:rPr>
      </w:pPr>
    </w:p>
    <w:p w:rsidR="0084152A" w:rsidRPr="002A5234" w:rsidRDefault="0084152A" w:rsidP="0084152A">
      <w:p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</w:r>
      <w:r w:rsidR="003B1B1C">
        <w:rPr>
          <w:rFonts w:asciiTheme="minorHAnsi" w:hAnsiTheme="minorHAnsi"/>
          <w:sz w:val="22"/>
          <w:szCs w:val="22"/>
        </w:rPr>
        <w:t>Tipo de apoyo o actividad requerida</w:t>
      </w:r>
      <w:r w:rsidRPr="002A5234">
        <w:rPr>
          <w:rFonts w:asciiTheme="minorHAnsi" w:hAnsiTheme="minorHAnsi"/>
          <w:sz w:val="22"/>
          <w:szCs w:val="22"/>
        </w:rPr>
        <w:t xml:space="preserve">: </w:t>
      </w:r>
      <w:r w:rsidR="00725DA7" w:rsidRPr="002A5234">
        <w:rPr>
          <w:rFonts w:asciiTheme="minorHAnsi" w:hAnsiTheme="minorHAnsi"/>
          <w:sz w:val="22"/>
          <w:szCs w:val="22"/>
        </w:rPr>
        <w:t xml:space="preserve">formación presencial, </w:t>
      </w:r>
      <w:r w:rsidR="003B1B1C">
        <w:rPr>
          <w:rFonts w:asciiTheme="minorHAnsi" w:hAnsiTheme="minorHAnsi"/>
          <w:sz w:val="22"/>
          <w:szCs w:val="22"/>
        </w:rPr>
        <w:t xml:space="preserve">seminarios, </w:t>
      </w:r>
      <w:r w:rsidR="00725DA7" w:rsidRPr="002A5234">
        <w:rPr>
          <w:rFonts w:asciiTheme="minorHAnsi" w:hAnsiTheme="minorHAnsi"/>
          <w:sz w:val="22"/>
          <w:szCs w:val="22"/>
        </w:rPr>
        <w:t xml:space="preserve">apoyo remoto, desarrollo de redes de aprendizaje </w:t>
      </w:r>
      <w:r w:rsidR="003B1B1C">
        <w:rPr>
          <w:rFonts w:asciiTheme="minorHAnsi" w:hAnsiTheme="minorHAnsi"/>
          <w:sz w:val="22"/>
          <w:szCs w:val="22"/>
        </w:rPr>
        <w:t>entre pares</w:t>
      </w:r>
      <w:r w:rsidR="00725DA7" w:rsidRPr="002A5234">
        <w:rPr>
          <w:rFonts w:asciiTheme="minorHAnsi" w:hAnsiTheme="minorHAnsi"/>
          <w:sz w:val="22"/>
          <w:szCs w:val="22"/>
        </w:rPr>
        <w:t>, etc.</w:t>
      </w:r>
    </w:p>
    <w:p w:rsidR="0067346D" w:rsidRPr="002A5234" w:rsidRDefault="0067346D" w:rsidP="0084152A">
      <w:pPr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67346D" w:rsidRPr="002A5234" w:rsidRDefault="0067346D" w:rsidP="0084152A">
      <w:p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Difusión de conocimientos y experiencias de la coalición: Se pedirá a las coaliciones que </w:t>
      </w:r>
      <w:r w:rsidR="003B1B1C">
        <w:rPr>
          <w:rFonts w:asciiTheme="minorHAnsi" w:hAnsiTheme="minorHAnsi"/>
          <w:sz w:val="22"/>
          <w:szCs w:val="22"/>
        </w:rPr>
        <w:t>digan</w:t>
      </w:r>
      <w:r w:rsidRPr="002A5234">
        <w:rPr>
          <w:rFonts w:asciiTheme="minorHAnsi" w:hAnsiTheme="minorHAnsi"/>
          <w:sz w:val="22"/>
          <w:szCs w:val="22"/>
        </w:rPr>
        <w:t xml:space="preserve"> las áreas donde tienen </w:t>
      </w:r>
      <w:r w:rsidR="003B1B1C">
        <w:rPr>
          <w:rFonts w:asciiTheme="minorHAnsi" w:hAnsiTheme="minorHAnsi"/>
          <w:sz w:val="22"/>
          <w:szCs w:val="22"/>
        </w:rPr>
        <w:t>conocimiento,</w:t>
      </w:r>
      <w:r w:rsidRPr="002A5234">
        <w:rPr>
          <w:rFonts w:asciiTheme="minorHAnsi" w:hAnsiTheme="minorHAnsi"/>
          <w:sz w:val="22"/>
          <w:szCs w:val="22"/>
        </w:rPr>
        <w:t xml:space="preserve"> experiencias o herramientas que </w:t>
      </w:r>
      <w:r w:rsidR="003B1B1C">
        <w:rPr>
          <w:rFonts w:asciiTheme="minorHAnsi" w:hAnsiTheme="minorHAnsi"/>
          <w:sz w:val="22"/>
          <w:szCs w:val="22"/>
        </w:rPr>
        <w:t>desean</w:t>
      </w:r>
      <w:r w:rsidRPr="002A5234">
        <w:rPr>
          <w:rFonts w:asciiTheme="minorHAnsi" w:hAnsiTheme="minorHAnsi"/>
          <w:sz w:val="22"/>
          <w:szCs w:val="22"/>
        </w:rPr>
        <w:t xml:space="preserve"> compartir con otras coaliciones.</w:t>
      </w:r>
    </w:p>
    <w:p w:rsidR="00F20FAA" w:rsidRPr="002A5234" w:rsidRDefault="00F20FAA" w:rsidP="0084152A">
      <w:pPr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:rsidR="00F20FAA" w:rsidRPr="006A7CA5" w:rsidRDefault="00F20FAA" w:rsidP="006A7CA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n-GB"/>
        </w:rPr>
      </w:pPr>
      <w:bookmarkStart w:id="8" w:name="_Toc353922452"/>
      <w:r w:rsidRPr="006A7CA5">
        <w:rPr>
          <w:rFonts w:asciiTheme="minorHAnsi" w:hAnsiTheme="minorHAnsi"/>
          <w:b/>
          <w:color w:val="FFFFFF" w:themeColor="background1"/>
          <w:sz w:val="26"/>
          <w:lang w:val="en-GB"/>
        </w:rPr>
        <w:t>¿qué criterios rigen la evaluación de la propuesta?</w:t>
      </w:r>
      <w:bookmarkEnd w:id="8"/>
      <w:r w:rsidRPr="006A7CA5">
        <w:rPr>
          <w:rFonts w:asciiTheme="minorHAnsi" w:hAnsiTheme="minorHAnsi"/>
          <w:b/>
          <w:color w:val="FFFFFF" w:themeColor="background1"/>
          <w:sz w:val="26"/>
          <w:lang w:val="en-GB"/>
        </w:rPr>
        <w:t xml:space="preserve"> </w:t>
      </w:r>
    </w:p>
    <w:p w:rsidR="00F20FAA" w:rsidRPr="002A5234" w:rsidRDefault="00F20FAA" w:rsidP="00F20FAA">
      <w:pPr>
        <w:jc w:val="both"/>
        <w:rPr>
          <w:rFonts w:asciiTheme="minorHAnsi" w:hAnsiTheme="minorHAnsi"/>
          <w:sz w:val="22"/>
          <w:szCs w:val="22"/>
        </w:rPr>
      </w:pPr>
    </w:p>
    <w:p w:rsidR="00F20FAA" w:rsidRPr="002A5234" w:rsidRDefault="003B1B1C" w:rsidP="00F20F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Comité Directivo (CD) </w:t>
      </w:r>
      <w:r w:rsidR="00F20FAA" w:rsidRPr="002A5234">
        <w:rPr>
          <w:rFonts w:asciiTheme="minorHAnsi" w:hAnsiTheme="minorHAnsi"/>
          <w:sz w:val="22"/>
          <w:szCs w:val="22"/>
        </w:rPr>
        <w:t>evaluará las propuestas de las coaliciones por medio de las tres áreas que figuran en el listado a continuación. La decisión de asignación se b</w:t>
      </w:r>
      <w:r>
        <w:rPr>
          <w:rFonts w:asciiTheme="minorHAnsi" w:hAnsiTheme="minorHAnsi"/>
          <w:sz w:val="22"/>
          <w:szCs w:val="22"/>
        </w:rPr>
        <w:t xml:space="preserve">asará en los fondos disponibles, </w:t>
      </w:r>
      <w:r w:rsidR="00F20FAA" w:rsidRPr="002A5234">
        <w:rPr>
          <w:rFonts w:asciiTheme="minorHAnsi" w:hAnsiTheme="minorHAnsi"/>
          <w:sz w:val="22"/>
          <w:szCs w:val="22"/>
        </w:rPr>
        <w:t>en la evaluación de la propuesta presentada</w:t>
      </w:r>
      <w:r>
        <w:rPr>
          <w:rFonts w:asciiTheme="minorHAnsi" w:hAnsiTheme="minorHAnsi"/>
          <w:sz w:val="22"/>
          <w:szCs w:val="22"/>
        </w:rPr>
        <w:t xml:space="preserve">, </w:t>
      </w:r>
      <w:r w:rsidR="00F20FAA" w:rsidRPr="002A5234">
        <w:rPr>
          <w:rFonts w:asciiTheme="minorHAnsi" w:hAnsiTheme="minorHAnsi"/>
          <w:sz w:val="22"/>
          <w:szCs w:val="22"/>
        </w:rPr>
        <w:t xml:space="preserve">del contexto del país y de la coalición. </w:t>
      </w:r>
      <w:r>
        <w:rPr>
          <w:rFonts w:asciiTheme="minorHAnsi" w:hAnsiTheme="minorHAnsi"/>
          <w:sz w:val="22"/>
          <w:szCs w:val="22"/>
        </w:rPr>
        <w:t xml:space="preserve">EL CD </w:t>
      </w:r>
      <w:r w:rsidR="00F20FAA" w:rsidRPr="002A5234">
        <w:rPr>
          <w:rFonts w:asciiTheme="minorHAnsi" w:hAnsiTheme="minorHAnsi"/>
          <w:sz w:val="22"/>
          <w:szCs w:val="22"/>
        </w:rPr>
        <w:t xml:space="preserve">también podrá </w:t>
      </w:r>
      <w:r>
        <w:rPr>
          <w:rFonts w:asciiTheme="minorHAnsi" w:hAnsiTheme="minorHAnsi"/>
          <w:sz w:val="22"/>
          <w:szCs w:val="22"/>
        </w:rPr>
        <w:t>llevar</w:t>
      </w:r>
      <w:r w:rsidR="00F20FAA" w:rsidRPr="002A5234">
        <w:rPr>
          <w:rFonts w:asciiTheme="minorHAnsi" w:hAnsiTheme="minorHAnsi"/>
          <w:sz w:val="22"/>
          <w:szCs w:val="22"/>
        </w:rPr>
        <w:t xml:space="preserve"> en cuenta las necesidades</w:t>
      </w:r>
      <w:r w:rsidR="00114F27" w:rsidRPr="002A5234">
        <w:rPr>
          <w:rFonts w:asciiTheme="minorHAnsi" w:hAnsiTheme="minorHAnsi"/>
          <w:sz w:val="22"/>
          <w:szCs w:val="22"/>
        </w:rPr>
        <w:t xml:space="preserve"> de la coalición y sus actuaciones </w:t>
      </w:r>
      <w:r>
        <w:rPr>
          <w:rFonts w:asciiTheme="minorHAnsi" w:hAnsiTheme="minorHAnsi"/>
          <w:sz w:val="22"/>
          <w:szCs w:val="22"/>
        </w:rPr>
        <w:t>en etapas anteriores del FRESCE</w:t>
      </w:r>
      <w:r w:rsidR="00114F27" w:rsidRPr="002A5234">
        <w:rPr>
          <w:rFonts w:asciiTheme="minorHAnsi" w:hAnsiTheme="minorHAnsi"/>
          <w:sz w:val="22"/>
          <w:szCs w:val="22"/>
        </w:rPr>
        <w:t xml:space="preserve"> para determinar las asignaciones de los fondos.</w:t>
      </w:r>
    </w:p>
    <w:p w:rsidR="00114F27" w:rsidRPr="002A5234" w:rsidRDefault="00114F27" w:rsidP="00F20FAA">
      <w:pPr>
        <w:jc w:val="both"/>
        <w:rPr>
          <w:rFonts w:asciiTheme="minorHAnsi" w:hAnsiTheme="minorHAnsi"/>
          <w:sz w:val="22"/>
          <w:szCs w:val="22"/>
        </w:rPr>
      </w:pPr>
    </w:p>
    <w:p w:rsidR="00114F27" w:rsidRPr="002A5234" w:rsidRDefault="00114F27" w:rsidP="00F20FAA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  <w:u w:val="single"/>
        </w:rPr>
        <w:t xml:space="preserve">Criterios de evaluación de la propuesta </w:t>
      </w:r>
      <w:r w:rsidR="00C61425">
        <w:rPr>
          <w:rFonts w:asciiTheme="minorHAnsi" w:hAnsiTheme="minorHAnsi"/>
          <w:sz w:val="22"/>
          <w:szCs w:val="22"/>
          <w:u w:val="single"/>
        </w:rPr>
        <w:t>FRESCE</w:t>
      </w:r>
    </w:p>
    <w:p w:rsidR="00114F27" w:rsidRPr="002A5234" w:rsidRDefault="00114F27" w:rsidP="00F20FAA">
      <w:pPr>
        <w:jc w:val="both"/>
        <w:rPr>
          <w:rFonts w:asciiTheme="minorHAnsi" w:hAnsiTheme="minorHAnsi"/>
          <w:sz w:val="22"/>
          <w:szCs w:val="22"/>
        </w:rPr>
      </w:pPr>
    </w:p>
    <w:p w:rsidR="00114F27" w:rsidRPr="002A5234" w:rsidRDefault="00114F27" w:rsidP="00F20FAA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i/>
          <w:sz w:val="22"/>
          <w:szCs w:val="22"/>
        </w:rPr>
        <w:t xml:space="preserve">Misión y objetivos del </w:t>
      </w:r>
      <w:r w:rsidR="00C61425">
        <w:rPr>
          <w:rFonts w:asciiTheme="minorHAnsi" w:hAnsiTheme="minorHAnsi"/>
          <w:i/>
          <w:sz w:val="22"/>
          <w:szCs w:val="22"/>
        </w:rPr>
        <w:t>FRESCE</w:t>
      </w:r>
    </w:p>
    <w:p w:rsidR="00114F27" w:rsidRPr="002A5234" w:rsidRDefault="00114F27" w:rsidP="00114F27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La propuesta demuestra contar con un amplio apoyo de la sociedad civil y, </w:t>
      </w:r>
      <w:r w:rsidR="003B1B1C">
        <w:rPr>
          <w:rFonts w:asciiTheme="minorHAnsi" w:hAnsiTheme="minorHAnsi"/>
          <w:sz w:val="22"/>
          <w:szCs w:val="22"/>
        </w:rPr>
        <w:t>cuando</w:t>
      </w:r>
      <w:r w:rsidRPr="002A5234">
        <w:rPr>
          <w:rFonts w:asciiTheme="minorHAnsi" w:hAnsiTheme="minorHAnsi"/>
          <w:sz w:val="22"/>
          <w:szCs w:val="22"/>
        </w:rPr>
        <w:t xml:space="preserve"> relevante, incluye planes de expansión </w:t>
      </w:r>
      <w:r w:rsidR="003B1B1C">
        <w:rPr>
          <w:rFonts w:asciiTheme="minorHAnsi" w:hAnsiTheme="minorHAnsi"/>
          <w:sz w:val="22"/>
          <w:szCs w:val="22"/>
        </w:rPr>
        <w:t>de la membresía</w:t>
      </w:r>
      <w:r w:rsidRPr="002A5234">
        <w:rPr>
          <w:rFonts w:asciiTheme="minorHAnsi" w:hAnsiTheme="minorHAnsi"/>
          <w:sz w:val="22"/>
          <w:szCs w:val="22"/>
        </w:rPr>
        <w:t xml:space="preserve"> de la coalición</w:t>
      </w:r>
      <w:r w:rsidRPr="002A5234">
        <w:rPr>
          <w:rStyle w:val="Fotnotereferanse"/>
          <w:rFonts w:asciiTheme="minorHAnsi" w:hAnsiTheme="minorHAnsi"/>
          <w:sz w:val="22"/>
          <w:szCs w:val="22"/>
          <w:lang w:val="en-GB"/>
        </w:rPr>
        <w:footnoteReference w:id="6"/>
      </w:r>
    </w:p>
    <w:p w:rsidR="00114F27" w:rsidRPr="002A5234" w:rsidRDefault="00114F27" w:rsidP="00114F27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La propuesta demuestra claramente el compromiso de la coalición </w:t>
      </w:r>
      <w:r w:rsidR="003B1B1C">
        <w:rPr>
          <w:rFonts w:asciiTheme="minorHAnsi" w:hAnsiTheme="minorHAnsi"/>
          <w:sz w:val="22"/>
          <w:szCs w:val="22"/>
        </w:rPr>
        <w:t>en</w:t>
      </w:r>
      <w:r w:rsidRPr="002A5234">
        <w:rPr>
          <w:rFonts w:asciiTheme="minorHAnsi" w:hAnsiTheme="minorHAnsi"/>
          <w:sz w:val="22"/>
          <w:szCs w:val="22"/>
        </w:rPr>
        <w:t xml:space="preserve"> fomentar el derecho a la educación</w:t>
      </w:r>
    </w:p>
    <w:p w:rsidR="00114F27" w:rsidRPr="002A5234" w:rsidRDefault="00114F27" w:rsidP="00114F27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La propuesta se ajusta a los objetivos del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y a las prioridades y objetivos educativos nacionales y regionales</w:t>
      </w:r>
    </w:p>
    <w:p w:rsidR="002E71D6" w:rsidRPr="002A5234" w:rsidRDefault="002E71D6" w:rsidP="00114F27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2E71D6" w:rsidRPr="002A5234" w:rsidRDefault="002E71D6" w:rsidP="002E71D6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i/>
          <w:sz w:val="22"/>
          <w:szCs w:val="22"/>
        </w:rPr>
        <w:t>Diseño del programa y marco lógico</w:t>
      </w:r>
    </w:p>
    <w:p w:rsidR="002E71D6" w:rsidRPr="002A5234" w:rsidRDefault="002E71D6" w:rsidP="002E71D6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Todas las secciones de la propuesta se han cumplimentado totalmente</w:t>
      </w:r>
    </w:p>
    <w:p w:rsidR="002E71D6" w:rsidRPr="002A5234" w:rsidRDefault="002E71D6" w:rsidP="002E71D6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La propuesta tiene un diseño de programación </w:t>
      </w:r>
      <w:r w:rsidR="003B1B1C">
        <w:rPr>
          <w:rFonts w:asciiTheme="minorHAnsi" w:hAnsiTheme="minorHAnsi"/>
          <w:sz w:val="22"/>
          <w:szCs w:val="22"/>
        </w:rPr>
        <w:t>sólido</w:t>
      </w:r>
      <w:r w:rsidRPr="002A5234">
        <w:rPr>
          <w:rFonts w:asciiTheme="minorHAnsi" w:hAnsiTheme="minorHAnsi"/>
          <w:sz w:val="22"/>
          <w:szCs w:val="22"/>
        </w:rPr>
        <w:t xml:space="preserve"> y una conexión clara entre objetivos, actividades y resultados esperados</w:t>
      </w:r>
    </w:p>
    <w:p w:rsidR="002E71D6" w:rsidRPr="002A5234" w:rsidRDefault="002E71D6" w:rsidP="002E71D6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2E71D6" w:rsidRPr="002A5234" w:rsidRDefault="002E71D6" w:rsidP="002E71D6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i/>
          <w:sz w:val="22"/>
          <w:szCs w:val="22"/>
        </w:rPr>
        <w:t>Presupuesto y notas del presupuesto</w:t>
      </w:r>
      <w:r w:rsidRPr="002A5234">
        <w:rPr>
          <w:rStyle w:val="Fotnotereferanse"/>
          <w:rFonts w:asciiTheme="minorHAnsi" w:hAnsiTheme="minorHAnsi"/>
          <w:i/>
          <w:sz w:val="22"/>
          <w:szCs w:val="22"/>
          <w:lang w:val="en-GB"/>
        </w:rPr>
        <w:footnoteReference w:id="7"/>
      </w:r>
    </w:p>
    <w:p w:rsidR="002E71D6" w:rsidRPr="002A5234" w:rsidRDefault="002E71D6" w:rsidP="002E71D6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El presupuesto está </w:t>
      </w:r>
      <w:r w:rsidR="003B1B1C">
        <w:rPr>
          <w:rFonts w:asciiTheme="minorHAnsi" w:hAnsiTheme="minorHAnsi"/>
          <w:sz w:val="22"/>
          <w:szCs w:val="22"/>
        </w:rPr>
        <w:t>adecuado a</w:t>
      </w:r>
      <w:r w:rsidRPr="002A5234">
        <w:rPr>
          <w:rFonts w:asciiTheme="minorHAnsi" w:hAnsiTheme="minorHAnsi"/>
          <w:sz w:val="22"/>
          <w:szCs w:val="22"/>
        </w:rPr>
        <w:t xml:space="preserve"> la descripción de la propuesta (objetivos, actividades, resultados)</w:t>
      </w:r>
    </w:p>
    <w:p w:rsidR="002E71D6" w:rsidRPr="002A5234" w:rsidRDefault="00F55761" w:rsidP="002E71D6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Las notas del presupuesto definen claramente los detalles de cada actividad (p.ej. número de participantes, costos de alojamiento, costos de ubicación, costos de material, etc.)</w:t>
      </w:r>
    </w:p>
    <w:p w:rsidR="00B87967" w:rsidRPr="002A5234" w:rsidRDefault="00D3234E" w:rsidP="002E71D6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El presupuesto muestra un equilibrio razonable entre los costos</w:t>
      </w:r>
      <w:r w:rsidR="004E2836" w:rsidRPr="002A5234">
        <w:rPr>
          <w:rFonts w:asciiTheme="minorHAnsi" w:hAnsiTheme="minorHAnsi"/>
          <w:sz w:val="22"/>
          <w:szCs w:val="22"/>
        </w:rPr>
        <w:t xml:space="preserve"> generales (p.ej. oficina, materiales, administración y mantenimiento, logística), costos de personal y</w:t>
      </w:r>
    </w:p>
    <w:p w:rsidR="00D3234E" w:rsidRPr="002A5234" w:rsidRDefault="00B87967" w:rsidP="002E71D6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ab/>
      </w:r>
      <w:r w:rsidR="004E2836" w:rsidRPr="002A5234">
        <w:rPr>
          <w:rFonts w:asciiTheme="minorHAnsi" w:hAnsiTheme="minorHAnsi"/>
          <w:sz w:val="22"/>
          <w:szCs w:val="22"/>
        </w:rPr>
        <w:t>costos de actividades</w:t>
      </w:r>
      <w:r w:rsidR="004E2836" w:rsidRPr="002A5234">
        <w:rPr>
          <w:rStyle w:val="Fotnotereferanse"/>
          <w:rFonts w:asciiTheme="minorHAnsi" w:hAnsiTheme="minorHAnsi"/>
          <w:sz w:val="22"/>
          <w:szCs w:val="22"/>
          <w:lang w:val="en-GB"/>
        </w:rPr>
        <w:footnoteReference w:id="8"/>
      </w:r>
    </w:p>
    <w:p w:rsidR="004E2836" w:rsidRPr="002A5234" w:rsidRDefault="004E2836" w:rsidP="002E71D6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Los costos del presupuesto son razonables, tomando como base el nivel de vida </w:t>
      </w:r>
      <w:r w:rsidR="003B1B1C">
        <w:rPr>
          <w:rFonts w:asciiTheme="minorHAnsi" w:hAnsiTheme="minorHAnsi"/>
          <w:sz w:val="22"/>
          <w:szCs w:val="22"/>
        </w:rPr>
        <w:t>enel</w:t>
      </w:r>
      <w:r w:rsidRPr="002A5234">
        <w:rPr>
          <w:rFonts w:asciiTheme="minorHAnsi" w:hAnsiTheme="minorHAnsi"/>
          <w:sz w:val="22"/>
          <w:szCs w:val="22"/>
        </w:rPr>
        <w:t xml:space="preserve"> país y los presupuestos y costos de la coalición presentados </w:t>
      </w:r>
      <w:r w:rsidR="003B1B1C">
        <w:rPr>
          <w:rFonts w:asciiTheme="minorHAnsi" w:hAnsiTheme="minorHAnsi"/>
          <w:sz w:val="22"/>
          <w:szCs w:val="22"/>
        </w:rPr>
        <w:t>anteriormente</w:t>
      </w:r>
    </w:p>
    <w:p w:rsidR="004E2836" w:rsidRPr="002A5234" w:rsidRDefault="004E2836" w:rsidP="002E71D6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>El presupuesto y las notas del presupuesto describen claramente a los miembros del personal de la coalición cuyos salarios están incluidos, así como sus respectivas responsabilidades específicas</w:t>
      </w:r>
    </w:p>
    <w:p w:rsidR="002D3C18" w:rsidRPr="002A5234" w:rsidRDefault="002D3C18" w:rsidP="002E71D6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>-</w:t>
      </w:r>
      <w:r w:rsidRPr="002A5234">
        <w:rPr>
          <w:rFonts w:asciiTheme="minorHAnsi" w:hAnsiTheme="minorHAnsi"/>
          <w:sz w:val="22"/>
          <w:szCs w:val="22"/>
        </w:rPr>
        <w:tab/>
        <w:t xml:space="preserve">El presupuesto y las notas del presupuesto describen claramente la parte apropiada de salarios, contribución a la seguridad social, alquiler y servicios con cargo al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(p.ej. personal a media jornada en una actividad financiada por otro donante, o alquiler/servicios con cargo parcial a otro donante)</w:t>
      </w:r>
    </w:p>
    <w:p w:rsidR="00B87967" w:rsidRPr="002A5234" w:rsidRDefault="00B87967" w:rsidP="002E71D6">
      <w:pPr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B87967" w:rsidRPr="006A7CA5" w:rsidRDefault="0023003C" w:rsidP="006A7CA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n-GB"/>
        </w:rPr>
      </w:pPr>
      <w:bookmarkStart w:id="9" w:name="_Toc353922453"/>
      <w:r w:rsidRPr="006A7CA5">
        <w:rPr>
          <w:rFonts w:asciiTheme="minorHAnsi" w:hAnsiTheme="minorHAnsi"/>
          <w:b/>
          <w:color w:val="FFFFFF" w:themeColor="background1"/>
          <w:sz w:val="26"/>
          <w:lang w:val="en-GB"/>
        </w:rPr>
        <w:t>¿qué pasa con los países donde aún no existen coaliciones educativas</w:t>
      </w:r>
      <w:r w:rsidR="00B87967" w:rsidRPr="006A7CA5">
        <w:rPr>
          <w:rFonts w:asciiTheme="minorHAnsi" w:hAnsiTheme="minorHAnsi"/>
          <w:b/>
          <w:color w:val="FFFFFF" w:themeColor="background1"/>
          <w:sz w:val="26"/>
          <w:lang w:val="en-GB"/>
        </w:rPr>
        <w:t>?</w:t>
      </w:r>
      <w:bookmarkEnd w:id="9"/>
      <w:r w:rsidR="00B87967" w:rsidRPr="006A7CA5">
        <w:rPr>
          <w:rFonts w:asciiTheme="minorHAnsi" w:hAnsiTheme="minorHAnsi"/>
          <w:b/>
          <w:color w:val="FFFFFF" w:themeColor="background1"/>
          <w:sz w:val="26"/>
          <w:lang w:val="en-GB"/>
        </w:rPr>
        <w:t xml:space="preserve">  </w:t>
      </w:r>
    </w:p>
    <w:p w:rsidR="00B87967" w:rsidRPr="002A5234" w:rsidRDefault="00B87967" w:rsidP="00B87967">
      <w:pPr>
        <w:jc w:val="both"/>
        <w:rPr>
          <w:rFonts w:asciiTheme="minorHAnsi" w:hAnsiTheme="minorHAnsi"/>
          <w:sz w:val="22"/>
          <w:szCs w:val="22"/>
        </w:rPr>
      </w:pPr>
    </w:p>
    <w:p w:rsidR="0023003C" w:rsidRPr="002A5234" w:rsidRDefault="0023003C" w:rsidP="00B87967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En los países donde aún no existen coaliciones educativas, </w:t>
      </w:r>
      <w:r w:rsidR="00A267FB">
        <w:rPr>
          <w:rFonts w:asciiTheme="minorHAnsi" w:hAnsiTheme="minorHAnsi"/>
          <w:sz w:val="22"/>
          <w:szCs w:val="22"/>
        </w:rPr>
        <w:t>el CD</w:t>
      </w:r>
      <w:r w:rsidRPr="002A5234">
        <w:rPr>
          <w:rFonts w:asciiTheme="minorHAnsi" w:hAnsiTheme="minorHAnsi"/>
          <w:sz w:val="22"/>
          <w:szCs w:val="22"/>
        </w:rPr>
        <w:t xml:space="preserve"> tendrá en cuenta las propuestas de </w:t>
      </w:r>
      <w:r w:rsidR="00A267FB">
        <w:rPr>
          <w:rFonts w:asciiTheme="minorHAnsi" w:hAnsiTheme="minorHAnsi"/>
          <w:sz w:val="22"/>
          <w:szCs w:val="22"/>
        </w:rPr>
        <w:t>grupos</w:t>
      </w:r>
      <w:r w:rsidRPr="002A5234">
        <w:rPr>
          <w:rFonts w:asciiTheme="minorHAnsi" w:hAnsiTheme="minorHAnsi"/>
          <w:sz w:val="22"/>
          <w:szCs w:val="22"/>
        </w:rPr>
        <w:t xml:space="preserve"> de defensa de la educación de la sociedad civil que presenten un plan creíble para la creación de una coalición nacional</w:t>
      </w:r>
      <w:r w:rsidR="00A267FB">
        <w:rPr>
          <w:rFonts w:asciiTheme="minorHAnsi" w:hAnsiTheme="minorHAnsi"/>
          <w:sz w:val="22"/>
          <w:szCs w:val="22"/>
        </w:rPr>
        <w:t xml:space="preserve"> de educación</w:t>
      </w:r>
      <w:r w:rsidRPr="002A5234">
        <w:rPr>
          <w:rFonts w:asciiTheme="minorHAnsi" w:hAnsiTheme="minorHAnsi"/>
          <w:sz w:val="22"/>
          <w:szCs w:val="22"/>
        </w:rPr>
        <w:t>. Los secretariados regionales pueden dialogar con dich</w:t>
      </w:r>
      <w:r w:rsidR="00A267FB">
        <w:rPr>
          <w:rFonts w:asciiTheme="minorHAnsi" w:hAnsiTheme="minorHAnsi"/>
          <w:sz w:val="22"/>
          <w:szCs w:val="22"/>
        </w:rPr>
        <w:t>o</w:t>
      </w:r>
      <w:r w:rsidRPr="002A5234">
        <w:rPr>
          <w:rFonts w:asciiTheme="minorHAnsi" w:hAnsiTheme="minorHAnsi"/>
          <w:sz w:val="22"/>
          <w:szCs w:val="22"/>
        </w:rPr>
        <w:t xml:space="preserve">s </w:t>
      </w:r>
      <w:r w:rsidR="00A267FB">
        <w:rPr>
          <w:rFonts w:asciiTheme="minorHAnsi" w:hAnsiTheme="minorHAnsi"/>
          <w:sz w:val="22"/>
          <w:szCs w:val="22"/>
        </w:rPr>
        <w:t>grupos</w:t>
      </w:r>
      <w:r w:rsidRPr="002A5234">
        <w:rPr>
          <w:rFonts w:asciiTheme="minorHAnsi" w:hAnsiTheme="minorHAnsi"/>
          <w:sz w:val="22"/>
          <w:szCs w:val="22"/>
        </w:rPr>
        <w:t xml:space="preserve"> y con sindicatos de docentes en estos países con vistas a aceptar una propuesta de financiación y un plan para establecer una coalición educativa nacional en el país. Las </w:t>
      </w:r>
      <w:r w:rsidR="00A267FB">
        <w:rPr>
          <w:rFonts w:asciiTheme="minorHAnsi" w:hAnsiTheme="minorHAnsi"/>
          <w:sz w:val="22"/>
          <w:szCs w:val="22"/>
        </w:rPr>
        <w:t>Agencias de Gestión Financiera Regionales</w:t>
      </w:r>
      <w:r w:rsidRPr="002A5234">
        <w:rPr>
          <w:rFonts w:asciiTheme="minorHAnsi" w:hAnsiTheme="minorHAnsi"/>
          <w:sz w:val="22"/>
          <w:szCs w:val="22"/>
        </w:rPr>
        <w:t xml:space="preserve"> pueden también tener en cuenta</w:t>
      </w:r>
      <w:r w:rsidR="00893064" w:rsidRPr="002A5234">
        <w:rPr>
          <w:rFonts w:asciiTheme="minorHAnsi" w:hAnsiTheme="minorHAnsi"/>
          <w:sz w:val="22"/>
          <w:szCs w:val="22"/>
        </w:rPr>
        <w:t xml:space="preserve"> las solicitudes de expansión que provengan de países sin coaliciones educativas si existen organizaciones fuertes ya miembros/asociados de la CME, u oportunidades de reforzar a las organizaciones que deseen convertirse en miembros de la CME.</w:t>
      </w:r>
    </w:p>
    <w:p w:rsidR="00893064" w:rsidRPr="002A5234" w:rsidRDefault="00893064" w:rsidP="00B87967">
      <w:pPr>
        <w:jc w:val="both"/>
        <w:rPr>
          <w:rFonts w:asciiTheme="minorHAnsi" w:hAnsiTheme="minorHAnsi"/>
          <w:sz w:val="22"/>
          <w:szCs w:val="22"/>
        </w:rPr>
      </w:pPr>
    </w:p>
    <w:p w:rsidR="00893064" w:rsidRPr="006A7CA5" w:rsidRDefault="00893064" w:rsidP="006A7CA5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79646" w:themeFill="accent6"/>
        <w:rPr>
          <w:rFonts w:asciiTheme="minorHAnsi" w:hAnsiTheme="minorHAnsi"/>
          <w:b/>
          <w:color w:val="FFFFFF" w:themeColor="background1"/>
          <w:sz w:val="26"/>
          <w:lang w:val="en-GB"/>
        </w:rPr>
      </w:pPr>
      <w:bookmarkStart w:id="10" w:name="_Toc353922454"/>
      <w:r w:rsidRPr="006A7CA5">
        <w:rPr>
          <w:rFonts w:asciiTheme="minorHAnsi" w:hAnsiTheme="minorHAnsi"/>
          <w:b/>
          <w:color w:val="FFFFFF" w:themeColor="background1"/>
          <w:sz w:val="26"/>
          <w:lang w:val="en-GB"/>
        </w:rPr>
        <w:t>¿Y el monitoreo, la evaluación y el aprendizaje?</w:t>
      </w:r>
      <w:bookmarkEnd w:id="10"/>
    </w:p>
    <w:p w:rsidR="00893064" w:rsidRPr="002A5234" w:rsidRDefault="00893064" w:rsidP="00B87967">
      <w:pPr>
        <w:jc w:val="both"/>
        <w:rPr>
          <w:rFonts w:asciiTheme="minorHAnsi" w:hAnsiTheme="minorHAnsi"/>
          <w:sz w:val="22"/>
          <w:szCs w:val="22"/>
        </w:rPr>
      </w:pPr>
    </w:p>
    <w:p w:rsidR="00A267FB" w:rsidRDefault="00893064" w:rsidP="00B87967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El progreso en </w:t>
      </w:r>
      <w:r w:rsidR="00C61425">
        <w:rPr>
          <w:rFonts w:asciiTheme="minorHAnsi" w:hAnsiTheme="minorHAnsi"/>
          <w:sz w:val="22"/>
          <w:szCs w:val="22"/>
        </w:rPr>
        <w:t>FRESCE</w:t>
      </w:r>
      <w:r w:rsidRPr="002A5234">
        <w:rPr>
          <w:rFonts w:asciiTheme="minorHAnsi" w:hAnsiTheme="minorHAnsi"/>
          <w:sz w:val="22"/>
          <w:szCs w:val="22"/>
        </w:rPr>
        <w:t xml:space="preserve"> se medirá por medio de un marco de Monitoreo, Evaluación y Aprendizaje (MEL), que se desarrollará y elaborará en los próximos meses. Este marco incluirá el propósito general del programa, los objetivos y resultados esperados, </w:t>
      </w:r>
      <w:r w:rsidR="00AF5BB2" w:rsidRPr="002A5234">
        <w:rPr>
          <w:rFonts w:asciiTheme="minorHAnsi" w:hAnsiTheme="minorHAnsi"/>
          <w:sz w:val="22"/>
          <w:szCs w:val="22"/>
        </w:rPr>
        <w:t>y</w:t>
      </w:r>
      <w:r w:rsidRPr="002A5234">
        <w:rPr>
          <w:rFonts w:asciiTheme="minorHAnsi" w:hAnsiTheme="minorHAnsi"/>
          <w:sz w:val="22"/>
          <w:szCs w:val="22"/>
        </w:rPr>
        <w:t xml:space="preserve"> </w:t>
      </w:r>
      <w:r w:rsidR="00A267FB">
        <w:rPr>
          <w:rFonts w:asciiTheme="minorHAnsi" w:hAnsiTheme="minorHAnsi"/>
          <w:sz w:val="22"/>
          <w:szCs w:val="22"/>
        </w:rPr>
        <w:t>vinculado</w:t>
      </w:r>
      <w:r w:rsidRPr="002A5234">
        <w:rPr>
          <w:rFonts w:asciiTheme="minorHAnsi" w:hAnsiTheme="minorHAnsi"/>
          <w:sz w:val="22"/>
          <w:szCs w:val="22"/>
        </w:rPr>
        <w:t xml:space="preserve"> clar</w:t>
      </w:r>
      <w:r w:rsidR="00AF5BB2" w:rsidRPr="002A5234">
        <w:rPr>
          <w:rFonts w:asciiTheme="minorHAnsi" w:hAnsiTheme="minorHAnsi"/>
          <w:sz w:val="22"/>
          <w:szCs w:val="22"/>
        </w:rPr>
        <w:t xml:space="preserve">amente con las actividades y objetivos a nivel nacional. </w:t>
      </w:r>
      <w:r w:rsidR="00A267FB">
        <w:rPr>
          <w:rFonts w:asciiTheme="minorHAnsi" w:hAnsiTheme="minorHAnsi"/>
          <w:sz w:val="22"/>
          <w:szCs w:val="22"/>
        </w:rPr>
        <w:t>Esto nos</w:t>
      </w:r>
      <w:r w:rsidR="00AF5BB2" w:rsidRPr="002A5234">
        <w:rPr>
          <w:rFonts w:asciiTheme="minorHAnsi" w:hAnsiTheme="minorHAnsi"/>
          <w:sz w:val="22"/>
          <w:szCs w:val="22"/>
        </w:rPr>
        <w:t xml:space="preserve"> permitirá informar </w:t>
      </w:r>
      <w:r w:rsidR="00A267FB">
        <w:rPr>
          <w:rFonts w:asciiTheme="minorHAnsi" w:hAnsiTheme="minorHAnsi"/>
          <w:sz w:val="22"/>
          <w:szCs w:val="22"/>
        </w:rPr>
        <w:t>sobre</w:t>
      </w:r>
      <w:r w:rsidR="00AF5BB2" w:rsidRPr="002A5234">
        <w:rPr>
          <w:rFonts w:asciiTheme="minorHAnsi" w:hAnsiTheme="minorHAnsi"/>
          <w:sz w:val="22"/>
          <w:szCs w:val="22"/>
        </w:rPr>
        <w:t xml:space="preserve"> los cambios y </w:t>
      </w:r>
      <w:r w:rsidR="00A267FB">
        <w:rPr>
          <w:rFonts w:asciiTheme="minorHAnsi" w:hAnsiTheme="minorHAnsi"/>
          <w:sz w:val="22"/>
          <w:szCs w:val="22"/>
        </w:rPr>
        <w:t>sobre</w:t>
      </w:r>
      <w:r w:rsidR="00AF5BB2" w:rsidRPr="002A5234">
        <w:rPr>
          <w:rFonts w:asciiTheme="minorHAnsi" w:hAnsiTheme="minorHAnsi"/>
          <w:sz w:val="22"/>
          <w:szCs w:val="22"/>
        </w:rPr>
        <w:t xml:space="preserve"> lo que se está haciendo para que el cambio se haga realidad. </w:t>
      </w:r>
    </w:p>
    <w:p w:rsidR="00A267FB" w:rsidRDefault="00A267FB" w:rsidP="00B87967">
      <w:pPr>
        <w:jc w:val="both"/>
        <w:rPr>
          <w:rFonts w:asciiTheme="minorHAnsi" w:hAnsiTheme="minorHAnsi"/>
          <w:sz w:val="22"/>
          <w:szCs w:val="22"/>
        </w:rPr>
      </w:pPr>
    </w:p>
    <w:p w:rsidR="00A267FB" w:rsidRDefault="00AF5BB2" w:rsidP="00B87967">
      <w:pPr>
        <w:jc w:val="both"/>
        <w:rPr>
          <w:rFonts w:asciiTheme="minorHAnsi" w:hAnsiTheme="minorHAnsi"/>
          <w:sz w:val="22"/>
          <w:szCs w:val="22"/>
        </w:rPr>
      </w:pPr>
      <w:r w:rsidRPr="002A5234">
        <w:rPr>
          <w:rFonts w:asciiTheme="minorHAnsi" w:hAnsiTheme="minorHAnsi"/>
          <w:sz w:val="22"/>
          <w:szCs w:val="22"/>
        </w:rPr>
        <w:t xml:space="preserve">La CME se responsabiliza </w:t>
      </w:r>
      <w:r w:rsidR="00A267FB">
        <w:rPr>
          <w:rFonts w:asciiTheme="minorHAnsi" w:hAnsiTheme="minorHAnsi"/>
          <w:sz w:val="22"/>
          <w:szCs w:val="22"/>
        </w:rPr>
        <w:t>en</w:t>
      </w:r>
      <w:r w:rsidRPr="002A5234">
        <w:rPr>
          <w:rFonts w:asciiTheme="minorHAnsi" w:hAnsiTheme="minorHAnsi"/>
          <w:sz w:val="22"/>
          <w:szCs w:val="22"/>
        </w:rPr>
        <w:t xml:space="preserve"> rendir cuentas a los financiadores, pero la capacidad de satisfacer los propósitos del programa deriva del esfuerzo de todas las partes implicadas para desarrollar e implementar planes y actividades de calidad que conduzcan a los </w:t>
      </w:r>
      <w:r w:rsidR="00A267FB" w:rsidRPr="002A5234">
        <w:rPr>
          <w:rFonts w:asciiTheme="minorHAnsi" w:hAnsiTheme="minorHAnsi"/>
          <w:sz w:val="22"/>
          <w:szCs w:val="22"/>
        </w:rPr>
        <w:t xml:space="preserve">cambios </w:t>
      </w:r>
      <w:r w:rsidRPr="002A5234">
        <w:rPr>
          <w:rFonts w:asciiTheme="minorHAnsi" w:hAnsiTheme="minorHAnsi"/>
          <w:sz w:val="22"/>
          <w:szCs w:val="22"/>
        </w:rPr>
        <w:t xml:space="preserve">esperados en </w:t>
      </w:r>
      <w:r w:rsidR="00A267FB">
        <w:rPr>
          <w:rFonts w:asciiTheme="minorHAnsi" w:hAnsiTheme="minorHAnsi"/>
          <w:sz w:val="22"/>
          <w:szCs w:val="22"/>
        </w:rPr>
        <w:t>los planes</w:t>
      </w:r>
      <w:r w:rsidRPr="002A5234">
        <w:rPr>
          <w:rFonts w:asciiTheme="minorHAnsi" w:hAnsiTheme="minorHAnsi"/>
          <w:sz w:val="22"/>
          <w:szCs w:val="22"/>
        </w:rPr>
        <w:t xml:space="preserve"> político y práctico, </w:t>
      </w:r>
      <w:r w:rsidR="00A267FB">
        <w:rPr>
          <w:rFonts w:asciiTheme="minorHAnsi" w:hAnsiTheme="minorHAnsi"/>
          <w:sz w:val="22"/>
          <w:szCs w:val="22"/>
        </w:rPr>
        <w:t>en sintonía</w:t>
      </w:r>
      <w:r w:rsidRPr="002A5234">
        <w:rPr>
          <w:rFonts w:asciiTheme="minorHAnsi" w:hAnsiTheme="minorHAnsi"/>
          <w:sz w:val="22"/>
          <w:szCs w:val="22"/>
        </w:rPr>
        <w:t xml:space="preserve"> con los objetivos definidos por cada asociado. </w:t>
      </w:r>
    </w:p>
    <w:p w:rsidR="00893064" w:rsidRPr="002A5234" w:rsidRDefault="00A267FB" w:rsidP="00B879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F5BB2" w:rsidRPr="002A5234">
        <w:rPr>
          <w:rFonts w:asciiTheme="minorHAnsi" w:hAnsiTheme="minorHAnsi"/>
          <w:sz w:val="22"/>
          <w:szCs w:val="22"/>
        </w:rPr>
        <w:t>ropuestas sólidas de las coaliciones</w:t>
      </w:r>
      <w:r>
        <w:rPr>
          <w:rFonts w:asciiTheme="minorHAnsi" w:hAnsiTheme="minorHAnsi"/>
          <w:sz w:val="22"/>
          <w:szCs w:val="22"/>
        </w:rPr>
        <w:t>,</w:t>
      </w:r>
      <w:r w:rsidR="00AF5BB2" w:rsidRPr="002A5234">
        <w:rPr>
          <w:rFonts w:asciiTheme="minorHAnsi" w:hAnsiTheme="minorHAnsi"/>
          <w:sz w:val="22"/>
          <w:szCs w:val="22"/>
        </w:rPr>
        <w:t xml:space="preserve"> con objetivos y estrategias claros</w:t>
      </w:r>
      <w:r>
        <w:rPr>
          <w:rFonts w:asciiTheme="minorHAnsi" w:hAnsiTheme="minorHAnsi"/>
          <w:sz w:val="22"/>
          <w:szCs w:val="22"/>
        </w:rPr>
        <w:t>,</w:t>
      </w:r>
      <w:r w:rsidR="00AF5BB2" w:rsidRPr="002A5234">
        <w:rPr>
          <w:rFonts w:asciiTheme="minorHAnsi" w:hAnsiTheme="minorHAnsi"/>
          <w:sz w:val="22"/>
          <w:szCs w:val="22"/>
        </w:rPr>
        <w:t xml:space="preserve"> nos ayudarán a saber en qué políticas y prácticas quiere influir cada coalición, y con ello conseguiremos cumplir con las exigencias informativas</w:t>
      </w:r>
      <w:r w:rsidR="00767342" w:rsidRPr="002A5234">
        <w:rPr>
          <w:rFonts w:asciiTheme="minorHAnsi" w:hAnsiTheme="minorHAnsi"/>
          <w:sz w:val="22"/>
          <w:szCs w:val="22"/>
        </w:rPr>
        <w:t xml:space="preserve"> a la GPE </w:t>
      </w:r>
      <w:r>
        <w:rPr>
          <w:rFonts w:asciiTheme="minorHAnsi" w:hAnsiTheme="minorHAnsi"/>
          <w:sz w:val="22"/>
          <w:szCs w:val="22"/>
        </w:rPr>
        <w:t xml:space="preserve">y </w:t>
      </w:r>
      <w:r w:rsidR="00767342" w:rsidRPr="002A5234">
        <w:rPr>
          <w:rFonts w:asciiTheme="minorHAnsi" w:hAnsiTheme="minorHAnsi"/>
          <w:sz w:val="22"/>
          <w:szCs w:val="22"/>
        </w:rPr>
        <w:t>sobre los cambios específicos logrados a nivel nacional.</w:t>
      </w:r>
      <w:r w:rsidR="00AF5BB2" w:rsidRPr="002A5234">
        <w:rPr>
          <w:rFonts w:asciiTheme="minorHAnsi" w:hAnsiTheme="minorHAnsi"/>
          <w:sz w:val="22"/>
          <w:szCs w:val="22"/>
        </w:rPr>
        <w:t xml:space="preserve"> </w:t>
      </w:r>
    </w:p>
    <w:sectPr w:rsidR="00893064" w:rsidRPr="002A5234" w:rsidSect="00AC6FAE">
      <w:footerReference w:type="defaul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A7" w:rsidRDefault="006E69A7" w:rsidP="0067502A">
      <w:r>
        <w:separator/>
      </w:r>
    </w:p>
  </w:endnote>
  <w:endnote w:type="continuationSeparator" w:id="0">
    <w:p w:rsidR="006E69A7" w:rsidRDefault="006E69A7" w:rsidP="0067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5425"/>
      <w:docPartObj>
        <w:docPartGallery w:val="Page Numbers (Bottom of Page)"/>
        <w:docPartUnique/>
      </w:docPartObj>
    </w:sdtPr>
    <w:sdtContent>
      <w:p w:rsidR="003B1B1C" w:rsidRDefault="00E73143">
        <w:pPr>
          <w:pStyle w:val="Bunntekst"/>
          <w:jc w:val="center"/>
        </w:pPr>
        <w:fldSimple w:instr=" PAGE   \* MERGEFORMAT ">
          <w:r w:rsidR="009740E0">
            <w:rPr>
              <w:noProof/>
            </w:rPr>
            <w:t>12</w:t>
          </w:r>
        </w:fldSimple>
      </w:p>
    </w:sdtContent>
  </w:sdt>
  <w:p w:rsidR="003B1B1C" w:rsidRDefault="003B1B1C">
    <w:pPr>
      <w:pStyle w:val="Bunn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A7" w:rsidRDefault="006E69A7" w:rsidP="0067502A">
      <w:r>
        <w:separator/>
      </w:r>
    </w:p>
  </w:footnote>
  <w:footnote w:type="continuationSeparator" w:id="0">
    <w:p w:rsidR="006E69A7" w:rsidRDefault="006E69A7" w:rsidP="0067502A">
      <w:r>
        <w:continuationSeparator/>
      </w:r>
    </w:p>
  </w:footnote>
  <w:footnote w:id="1">
    <w:p w:rsidR="003B1B1C" w:rsidRPr="003F411C" w:rsidRDefault="003B1B1C" w:rsidP="009743A5">
      <w:pPr>
        <w:pStyle w:val="Fotnotetekst"/>
        <w:jc w:val="both"/>
        <w:rPr>
          <w:lang w:val="es-ES"/>
        </w:rPr>
      </w:pPr>
      <w:r w:rsidRPr="003F411C">
        <w:rPr>
          <w:rStyle w:val="Fotnotereferanse"/>
          <w:lang w:val="es-ES"/>
        </w:rPr>
        <w:footnoteRef/>
      </w:r>
      <w:r w:rsidRPr="003F411C">
        <w:rPr>
          <w:lang w:val="es-ES"/>
        </w:rPr>
        <w:t xml:space="preserve">  Por ejemplo, la Región Asia Pacífico trabaja con un Comité Coordinador Regional que consta de un Coordinador Mundial,  de un Coordinador Regional, de un Gestor Financiero, y del Jefe del Secretariado y el Presidente del Comité Financiero Regional. El Comité es el grupo central responsable del monitoreo del progreso y de los problemas de implementación de la subvención hasta la finalización del proyecto. En África hay un grupo coordinador regional formado por personal del secretariado Mundial y Regional y la Agencia Gestora Financiera Regional que colaboran en la coordinación, comunicación y ejecución del programa en la región. </w:t>
      </w:r>
    </w:p>
  </w:footnote>
  <w:footnote w:id="2">
    <w:p w:rsidR="003B1B1C" w:rsidRPr="003F411C" w:rsidRDefault="003B1B1C" w:rsidP="002130B1">
      <w:pPr>
        <w:pStyle w:val="Fotnotetekst"/>
        <w:jc w:val="both"/>
        <w:rPr>
          <w:lang w:val="es-ES"/>
        </w:rPr>
      </w:pPr>
      <w:r w:rsidRPr="002130B1">
        <w:footnoteRef/>
      </w:r>
      <w:r w:rsidRPr="003F411C">
        <w:rPr>
          <w:lang w:val="es-ES"/>
        </w:rPr>
        <w:t xml:space="preserve"> Las coaliciones de países que ya no sean elegibles según la GPE, no podrán </w:t>
      </w:r>
      <w:r>
        <w:rPr>
          <w:lang w:val="es-ES"/>
        </w:rPr>
        <w:t>acceder</w:t>
      </w:r>
      <w:r w:rsidRPr="003F411C">
        <w:rPr>
          <w:lang w:val="es-ES"/>
        </w:rPr>
        <w:t xml:space="preserve"> a los fondos </w:t>
      </w:r>
      <w:r>
        <w:rPr>
          <w:lang w:val="es-ES"/>
        </w:rPr>
        <w:t>FRESCE</w:t>
      </w:r>
      <w:r w:rsidRPr="003F411C">
        <w:rPr>
          <w:lang w:val="es-ES"/>
        </w:rPr>
        <w:t xml:space="preserve"> </w:t>
      </w:r>
      <w:r>
        <w:rPr>
          <w:lang w:val="es-ES"/>
        </w:rPr>
        <w:t>provenientes</w:t>
      </w:r>
      <w:r w:rsidRPr="003F411C">
        <w:rPr>
          <w:lang w:val="es-ES"/>
        </w:rPr>
        <w:t xml:space="preserve"> de la GPE después del 31 de diciembre 2014.  </w:t>
      </w:r>
    </w:p>
  </w:footnote>
  <w:footnote w:id="3">
    <w:p w:rsidR="003B1B1C" w:rsidRPr="003F411C" w:rsidRDefault="003B1B1C" w:rsidP="001B2E53">
      <w:pPr>
        <w:pStyle w:val="Fotnotetekst"/>
        <w:rPr>
          <w:b/>
          <w:lang w:val="es-ES"/>
        </w:rPr>
      </w:pPr>
      <w:r w:rsidRPr="003F411C">
        <w:rPr>
          <w:rStyle w:val="Fotnotereferanse"/>
          <w:lang w:val="es-ES"/>
        </w:rPr>
        <w:footnoteRef/>
      </w:r>
      <w:r w:rsidRPr="003F411C">
        <w:rPr>
          <w:lang w:val="es-ES"/>
        </w:rPr>
        <w:t xml:space="preserve"> Las a</w:t>
      </w:r>
      <w:r w:rsidRPr="003F411C">
        <w:rPr>
          <w:rStyle w:val="IngenmellomromTegn"/>
          <w:lang w:val="es-ES"/>
        </w:rPr>
        <w:t>ctividades pueden ser: revisión de asignaciones desiguales de docentes, financiación escolar, libros de texto; seguimiento del gasto; revisión de adquisiciones; creación de tarjetas de evaluación a nivel de escuela y distrito</w:t>
      </w:r>
    </w:p>
  </w:footnote>
  <w:footnote w:id="4">
    <w:p w:rsidR="003B1B1C" w:rsidRPr="003F411C" w:rsidRDefault="003B1B1C" w:rsidP="00354B52">
      <w:pPr>
        <w:pStyle w:val="Fotnotetekst"/>
        <w:rPr>
          <w:lang w:val="es-ES"/>
        </w:rPr>
      </w:pPr>
      <w:r w:rsidRPr="003F411C">
        <w:rPr>
          <w:rStyle w:val="Fotnotereferanse"/>
          <w:lang w:val="es-ES"/>
        </w:rPr>
        <w:footnoteRef/>
      </w:r>
      <w:r w:rsidRPr="003F411C">
        <w:rPr>
          <w:lang w:val="es-ES"/>
        </w:rPr>
        <w:t xml:space="preserve"> La evaluación participativa de la pobreza y de la vulnerabilidad (PPVA) dan idea de este tipo de actividad</w:t>
      </w:r>
      <w:r w:rsidRPr="003F411C">
        <w:rPr>
          <w:rStyle w:val="IngenmellomromTegn"/>
          <w:lang w:val="es-ES"/>
        </w:rPr>
        <w:t>.  Las PPVA se inspiran en la opinión de las poblaciones marginadas para identificar los problemas en el acceso, la prestación del servicio y la calidad, y poner en evidencia los pros y los contras de las distintas intervenciones “pro-pobreza”.</w:t>
      </w:r>
    </w:p>
  </w:footnote>
  <w:footnote w:id="5">
    <w:p w:rsidR="003B1B1C" w:rsidRPr="00BE19FF" w:rsidRDefault="003B1B1C" w:rsidP="00354B52">
      <w:pPr>
        <w:pStyle w:val="Ingenmellomrom"/>
        <w:jc w:val="both"/>
        <w:rPr>
          <w:rStyle w:val="IngenmellomromTegn"/>
        </w:rPr>
      </w:pPr>
      <w:r w:rsidRPr="00BE19FF">
        <w:rPr>
          <w:rStyle w:val="IngenmellomromTegn"/>
          <w:rFonts w:eastAsia="Calibri"/>
          <w:sz w:val="20"/>
          <w:szCs w:val="20"/>
          <w:lang w:val="es-ES"/>
        </w:rPr>
        <w:footnoteRef/>
      </w:r>
      <w:r w:rsidRPr="00BE19FF">
        <w:rPr>
          <w:rStyle w:val="IngenmellomromTegn"/>
          <w:rFonts w:eastAsia="Calibri"/>
          <w:sz w:val="20"/>
          <w:szCs w:val="20"/>
          <w:lang w:val="es-ES"/>
        </w:rPr>
        <w:t xml:space="preserve"> Las actividades pueden incluir casos de violación de los derechos, tarifas escolares, implementación de la política de uso de la lengua materna; acceso a la educación en zonas de vivienda informal o de</w:t>
      </w:r>
      <w:r w:rsidRPr="003F411C">
        <w:rPr>
          <w:lang w:val="es-ES"/>
        </w:rPr>
        <w:t xml:space="preserve"> </w:t>
      </w:r>
      <w:r w:rsidRPr="00BE19FF">
        <w:rPr>
          <w:rStyle w:val="IngenmellomromTegn"/>
          <w:rFonts w:eastAsia="Calibri"/>
          <w:sz w:val="20"/>
          <w:szCs w:val="20"/>
          <w:lang w:val="es-ES"/>
        </w:rPr>
        <w:t xml:space="preserve">emergencia, prácticas promisorias en material de participación comunitaria, refuerzo de la participación de las niñas en la escuela. </w:t>
      </w:r>
    </w:p>
    <w:p w:rsidR="003B1B1C" w:rsidRPr="003F411C" w:rsidRDefault="003B1B1C" w:rsidP="00354B52">
      <w:pPr>
        <w:pStyle w:val="Fotnotetekst"/>
        <w:rPr>
          <w:lang w:val="es-ES"/>
        </w:rPr>
      </w:pPr>
    </w:p>
  </w:footnote>
  <w:footnote w:id="6">
    <w:p w:rsidR="003B1B1C" w:rsidRPr="00543DCA" w:rsidRDefault="003B1B1C" w:rsidP="00114F27">
      <w:pPr>
        <w:pStyle w:val="Fotnotetekst"/>
        <w:rPr>
          <w:lang w:val="es-ES"/>
        </w:rPr>
      </w:pPr>
      <w:r>
        <w:rPr>
          <w:rStyle w:val="Fotnotereferanse"/>
        </w:rPr>
        <w:footnoteRef/>
      </w:r>
      <w:r>
        <w:t xml:space="preserve"> </w:t>
      </w:r>
      <w:r w:rsidRPr="00543DCA">
        <w:rPr>
          <w:lang w:val="es-ES"/>
        </w:rPr>
        <w:t>p.ej. puede incluir lo siguiente: organizaciones de base, organizaciones de docentes, movimientos por los derechos de las mujeres, y organizaciones en defensa de los derechos de los grupos desaventajados (incluyendo minorías, personas con discapacidad, indígenas, etc.).</w:t>
      </w:r>
    </w:p>
  </w:footnote>
  <w:footnote w:id="7">
    <w:p w:rsidR="003B1B1C" w:rsidRPr="00543DCA" w:rsidRDefault="003B1B1C" w:rsidP="002E71D6">
      <w:pPr>
        <w:pStyle w:val="Fotnotetekst"/>
        <w:rPr>
          <w:lang w:val="es-ES"/>
        </w:rPr>
      </w:pPr>
      <w:r w:rsidRPr="00543DCA">
        <w:rPr>
          <w:rStyle w:val="Fotnotereferanse"/>
          <w:lang w:val="es-ES"/>
        </w:rPr>
        <w:footnoteRef/>
      </w:r>
      <w:r w:rsidRPr="00543DCA">
        <w:rPr>
          <w:lang w:val="es-ES"/>
        </w:rPr>
        <w:t xml:space="preserve"> Algunas regiones puede que requieran información adicional en las notas del presupuesto.  Los Secretariados Regionales y las Agencias de Gestión Financiera aportarán orientación adicional sobre presupuesto y notas</w:t>
      </w:r>
    </w:p>
  </w:footnote>
  <w:footnote w:id="8">
    <w:p w:rsidR="003B1B1C" w:rsidRPr="00543DCA" w:rsidRDefault="003B1B1C" w:rsidP="004E2836">
      <w:pPr>
        <w:pStyle w:val="Fotnotetekst"/>
        <w:rPr>
          <w:lang w:val="es-ES"/>
        </w:rPr>
      </w:pPr>
      <w:r w:rsidRPr="00543DCA">
        <w:rPr>
          <w:rStyle w:val="Fotnotereferanse"/>
          <w:lang w:val="es-ES"/>
        </w:rPr>
        <w:footnoteRef/>
      </w:r>
      <w:r w:rsidRPr="00543DCA">
        <w:rPr>
          <w:lang w:val="es-ES"/>
        </w:rPr>
        <w:t xml:space="preserve"> Nota: Es posible que se hayan solapado las categorías. Los costos de personal puede que conciernan a personas que trabajan en el servicio financiero mientras que otros pueden ser para el personal que trabaja en actividades de defensa. Los costos de personal y servicios pueden ser distintos entre coaliciones. El objetivo es demostrar a la RFC que los costos que no están directamente relacionados con las actividades de la coalición no consumen una parte importante del presupuesto. 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D29"/>
    <w:multiLevelType w:val="hybridMultilevel"/>
    <w:tmpl w:val="189451E8"/>
    <w:lvl w:ilvl="0" w:tplc="BF9E9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2251"/>
    <w:multiLevelType w:val="hybridMultilevel"/>
    <w:tmpl w:val="4664F264"/>
    <w:lvl w:ilvl="0" w:tplc="FF8AF9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63EF5"/>
    <w:multiLevelType w:val="hybridMultilevel"/>
    <w:tmpl w:val="DDACA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B2C96"/>
    <w:multiLevelType w:val="hybridMultilevel"/>
    <w:tmpl w:val="807A46B0"/>
    <w:lvl w:ilvl="0" w:tplc="FE7C926A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C1561"/>
    <w:multiLevelType w:val="hybridMultilevel"/>
    <w:tmpl w:val="979CC15A"/>
    <w:lvl w:ilvl="0" w:tplc="FE7C926A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762"/>
    <w:rsid w:val="000134DB"/>
    <w:rsid w:val="00024C74"/>
    <w:rsid w:val="00037F00"/>
    <w:rsid w:val="000436BC"/>
    <w:rsid w:val="00052361"/>
    <w:rsid w:val="00065654"/>
    <w:rsid w:val="000759AC"/>
    <w:rsid w:val="000853B4"/>
    <w:rsid w:val="00087107"/>
    <w:rsid w:val="000926C9"/>
    <w:rsid w:val="000B026F"/>
    <w:rsid w:val="000B0A7C"/>
    <w:rsid w:val="000C3041"/>
    <w:rsid w:val="000C7C0E"/>
    <w:rsid w:val="000D7161"/>
    <w:rsid w:val="000E5254"/>
    <w:rsid w:val="00101A39"/>
    <w:rsid w:val="00112766"/>
    <w:rsid w:val="00114F27"/>
    <w:rsid w:val="00124A60"/>
    <w:rsid w:val="0013531B"/>
    <w:rsid w:val="00153F9C"/>
    <w:rsid w:val="00173F8A"/>
    <w:rsid w:val="00177324"/>
    <w:rsid w:val="001968ED"/>
    <w:rsid w:val="001B2E53"/>
    <w:rsid w:val="002130B1"/>
    <w:rsid w:val="002213C3"/>
    <w:rsid w:val="00222B76"/>
    <w:rsid w:val="00223719"/>
    <w:rsid w:val="0023003C"/>
    <w:rsid w:val="00256807"/>
    <w:rsid w:val="002622A6"/>
    <w:rsid w:val="00264271"/>
    <w:rsid w:val="00270CC3"/>
    <w:rsid w:val="00272A93"/>
    <w:rsid w:val="002809F1"/>
    <w:rsid w:val="0029110B"/>
    <w:rsid w:val="002A5234"/>
    <w:rsid w:val="002C364F"/>
    <w:rsid w:val="002D179E"/>
    <w:rsid w:val="002D3C18"/>
    <w:rsid w:val="002E71D6"/>
    <w:rsid w:val="002F2327"/>
    <w:rsid w:val="002F660C"/>
    <w:rsid w:val="00314DF1"/>
    <w:rsid w:val="003151D9"/>
    <w:rsid w:val="00320B03"/>
    <w:rsid w:val="00321075"/>
    <w:rsid w:val="00332051"/>
    <w:rsid w:val="003503CD"/>
    <w:rsid w:val="00354B52"/>
    <w:rsid w:val="00356E08"/>
    <w:rsid w:val="00380FCB"/>
    <w:rsid w:val="003910FB"/>
    <w:rsid w:val="003B1B1C"/>
    <w:rsid w:val="003E1916"/>
    <w:rsid w:val="003E285D"/>
    <w:rsid w:val="003E5C0E"/>
    <w:rsid w:val="003F394D"/>
    <w:rsid w:val="003F411C"/>
    <w:rsid w:val="0041397D"/>
    <w:rsid w:val="0046241D"/>
    <w:rsid w:val="00472313"/>
    <w:rsid w:val="004814AE"/>
    <w:rsid w:val="004A3027"/>
    <w:rsid w:val="004B079D"/>
    <w:rsid w:val="004C5675"/>
    <w:rsid w:val="004D48FB"/>
    <w:rsid w:val="004E2836"/>
    <w:rsid w:val="004F5788"/>
    <w:rsid w:val="004F61FB"/>
    <w:rsid w:val="0050658A"/>
    <w:rsid w:val="00510D65"/>
    <w:rsid w:val="00513732"/>
    <w:rsid w:val="00521711"/>
    <w:rsid w:val="00542E4C"/>
    <w:rsid w:val="00543DCA"/>
    <w:rsid w:val="005473D0"/>
    <w:rsid w:val="00597351"/>
    <w:rsid w:val="00597560"/>
    <w:rsid w:val="005B176F"/>
    <w:rsid w:val="005C267D"/>
    <w:rsid w:val="005E3DDD"/>
    <w:rsid w:val="005E70B9"/>
    <w:rsid w:val="006222F1"/>
    <w:rsid w:val="00624425"/>
    <w:rsid w:val="00627B0A"/>
    <w:rsid w:val="00631762"/>
    <w:rsid w:val="00652C2C"/>
    <w:rsid w:val="00671FEC"/>
    <w:rsid w:val="0067346D"/>
    <w:rsid w:val="0067502A"/>
    <w:rsid w:val="00677B6E"/>
    <w:rsid w:val="00680488"/>
    <w:rsid w:val="00683370"/>
    <w:rsid w:val="006A7CA5"/>
    <w:rsid w:val="006C42AB"/>
    <w:rsid w:val="006E69A7"/>
    <w:rsid w:val="006F0E49"/>
    <w:rsid w:val="006F6A01"/>
    <w:rsid w:val="007060E5"/>
    <w:rsid w:val="00706E96"/>
    <w:rsid w:val="00716CE2"/>
    <w:rsid w:val="0072061F"/>
    <w:rsid w:val="00725DA7"/>
    <w:rsid w:val="00734874"/>
    <w:rsid w:val="0075436E"/>
    <w:rsid w:val="0075517A"/>
    <w:rsid w:val="00767342"/>
    <w:rsid w:val="00771085"/>
    <w:rsid w:val="00780C67"/>
    <w:rsid w:val="007874C3"/>
    <w:rsid w:val="00797972"/>
    <w:rsid w:val="007A4567"/>
    <w:rsid w:val="007D29D8"/>
    <w:rsid w:val="007E0D42"/>
    <w:rsid w:val="007E3743"/>
    <w:rsid w:val="007F0E0E"/>
    <w:rsid w:val="00804349"/>
    <w:rsid w:val="008119B0"/>
    <w:rsid w:val="008218BF"/>
    <w:rsid w:val="00832304"/>
    <w:rsid w:val="008328B2"/>
    <w:rsid w:val="00834485"/>
    <w:rsid w:val="00835CB5"/>
    <w:rsid w:val="0084152A"/>
    <w:rsid w:val="0084458F"/>
    <w:rsid w:val="00846B8C"/>
    <w:rsid w:val="00850D2D"/>
    <w:rsid w:val="00867F04"/>
    <w:rsid w:val="008730E7"/>
    <w:rsid w:val="00887A87"/>
    <w:rsid w:val="0089015F"/>
    <w:rsid w:val="00893064"/>
    <w:rsid w:val="008B4C1A"/>
    <w:rsid w:val="008E56DD"/>
    <w:rsid w:val="008E58C0"/>
    <w:rsid w:val="008F2AB2"/>
    <w:rsid w:val="00912B88"/>
    <w:rsid w:val="00922FBD"/>
    <w:rsid w:val="00923414"/>
    <w:rsid w:val="00925F6B"/>
    <w:rsid w:val="0092748B"/>
    <w:rsid w:val="0092777D"/>
    <w:rsid w:val="00933AB0"/>
    <w:rsid w:val="00943465"/>
    <w:rsid w:val="00962746"/>
    <w:rsid w:val="009740E0"/>
    <w:rsid w:val="009743A5"/>
    <w:rsid w:val="009B58EB"/>
    <w:rsid w:val="009C37FE"/>
    <w:rsid w:val="009E12FD"/>
    <w:rsid w:val="00A00C45"/>
    <w:rsid w:val="00A07A8A"/>
    <w:rsid w:val="00A15B4A"/>
    <w:rsid w:val="00A1656F"/>
    <w:rsid w:val="00A17B3F"/>
    <w:rsid w:val="00A267FB"/>
    <w:rsid w:val="00A621BB"/>
    <w:rsid w:val="00A71F11"/>
    <w:rsid w:val="00A919A3"/>
    <w:rsid w:val="00A96D60"/>
    <w:rsid w:val="00AB2908"/>
    <w:rsid w:val="00AB3D7B"/>
    <w:rsid w:val="00AC25A3"/>
    <w:rsid w:val="00AC6FAE"/>
    <w:rsid w:val="00AD16E8"/>
    <w:rsid w:val="00AD5D31"/>
    <w:rsid w:val="00AE1F37"/>
    <w:rsid w:val="00AF1C35"/>
    <w:rsid w:val="00AF4316"/>
    <w:rsid w:val="00AF512F"/>
    <w:rsid w:val="00AF5BB2"/>
    <w:rsid w:val="00B0770C"/>
    <w:rsid w:val="00B10562"/>
    <w:rsid w:val="00B24B8D"/>
    <w:rsid w:val="00B3136A"/>
    <w:rsid w:val="00B33292"/>
    <w:rsid w:val="00B4084A"/>
    <w:rsid w:val="00B42E3B"/>
    <w:rsid w:val="00B517D1"/>
    <w:rsid w:val="00B56A69"/>
    <w:rsid w:val="00B707D8"/>
    <w:rsid w:val="00B70F64"/>
    <w:rsid w:val="00B82E3E"/>
    <w:rsid w:val="00B87967"/>
    <w:rsid w:val="00BA099D"/>
    <w:rsid w:val="00BB14B5"/>
    <w:rsid w:val="00BB7279"/>
    <w:rsid w:val="00BC17FB"/>
    <w:rsid w:val="00BC20E7"/>
    <w:rsid w:val="00BC4083"/>
    <w:rsid w:val="00BD30AD"/>
    <w:rsid w:val="00BD7ACA"/>
    <w:rsid w:val="00BE19FF"/>
    <w:rsid w:val="00C00D99"/>
    <w:rsid w:val="00C10762"/>
    <w:rsid w:val="00C1161D"/>
    <w:rsid w:val="00C1542E"/>
    <w:rsid w:val="00C45F7C"/>
    <w:rsid w:val="00C5175C"/>
    <w:rsid w:val="00C56D0F"/>
    <w:rsid w:val="00C61425"/>
    <w:rsid w:val="00C70642"/>
    <w:rsid w:val="00C76B4E"/>
    <w:rsid w:val="00C82109"/>
    <w:rsid w:val="00C82CBD"/>
    <w:rsid w:val="00C9104C"/>
    <w:rsid w:val="00CB7D13"/>
    <w:rsid w:val="00CC7605"/>
    <w:rsid w:val="00CF38D7"/>
    <w:rsid w:val="00D0798D"/>
    <w:rsid w:val="00D20B62"/>
    <w:rsid w:val="00D3234E"/>
    <w:rsid w:val="00D36F8A"/>
    <w:rsid w:val="00D53723"/>
    <w:rsid w:val="00D53AD4"/>
    <w:rsid w:val="00D550DC"/>
    <w:rsid w:val="00D7243C"/>
    <w:rsid w:val="00D93506"/>
    <w:rsid w:val="00DC6B2C"/>
    <w:rsid w:val="00DD19F4"/>
    <w:rsid w:val="00DE3C5D"/>
    <w:rsid w:val="00E048C7"/>
    <w:rsid w:val="00E07F88"/>
    <w:rsid w:val="00E30297"/>
    <w:rsid w:val="00E411DD"/>
    <w:rsid w:val="00E54B90"/>
    <w:rsid w:val="00E6390A"/>
    <w:rsid w:val="00E73143"/>
    <w:rsid w:val="00E8661A"/>
    <w:rsid w:val="00E9447D"/>
    <w:rsid w:val="00EA60D3"/>
    <w:rsid w:val="00EB3E06"/>
    <w:rsid w:val="00EB7D49"/>
    <w:rsid w:val="00EF251A"/>
    <w:rsid w:val="00EF7955"/>
    <w:rsid w:val="00EF7FDD"/>
    <w:rsid w:val="00F12E88"/>
    <w:rsid w:val="00F142D3"/>
    <w:rsid w:val="00F14B90"/>
    <w:rsid w:val="00F17CE7"/>
    <w:rsid w:val="00F20FAA"/>
    <w:rsid w:val="00F55761"/>
    <w:rsid w:val="00F55EDF"/>
    <w:rsid w:val="00F717D7"/>
    <w:rsid w:val="00F95C4D"/>
    <w:rsid w:val="00FB2214"/>
    <w:rsid w:val="00FD232E"/>
    <w:rsid w:val="00FE6115"/>
    <w:rsid w:val="00FE6E2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footnote text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FAE"/>
  </w:style>
  <w:style w:type="paragraph" w:styleId="Overskrift2">
    <w:name w:val="heading 2"/>
    <w:basedOn w:val="Normal"/>
    <w:next w:val="Normal"/>
    <w:link w:val="Overskrift2Tegn"/>
    <w:uiPriority w:val="9"/>
    <w:qFormat/>
    <w:rsid w:val="00101A3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eastAsia="en-US" w:bidi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Bobletekst">
    <w:name w:val="Balloon Text"/>
    <w:basedOn w:val="Normal"/>
    <w:link w:val="BobletekstTegn1"/>
    <w:uiPriority w:val="99"/>
    <w:semiHidden/>
    <w:unhideWhenUsed/>
    <w:rsid w:val="00C107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095"/>
    <w:rPr>
      <w:rFonts w:ascii="Lucida Grande" w:hAnsi="Lucida Grande"/>
      <w:sz w:val="18"/>
      <w:szCs w:val="18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C10762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D53AD4"/>
    <w:rPr>
      <w:color w:val="0000FF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D53AD4"/>
    <w:pPr>
      <w:spacing w:before="200"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1A39"/>
    <w:rPr>
      <w:rFonts w:ascii="Calibri" w:hAnsi="Calibri"/>
      <w:caps/>
      <w:spacing w:val="15"/>
      <w:sz w:val="22"/>
      <w:szCs w:val="22"/>
      <w:shd w:val="clear" w:color="auto" w:fill="DBE5F1"/>
      <w:lang w:val="en-US" w:eastAsia="en-US" w:bidi="en-US"/>
    </w:rPr>
  </w:style>
  <w:style w:type="paragraph" w:styleId="Ingenmellomrom">
    <w:name w:val="No Spacing"/>
    <w:link w:val="IngenmellomromTegn"/>
    <w:uiPriority w:val="1"/>
    <w:qFormat/>
    <w:rsid w:val="00CC7605"/>
    <w:rPr>
      <w:rFonts w:ascii="Calibri" w:hAnsi="Calibri"/>
      <w:lang w:val="en-US" w:eastAsia="en-US" w:bidi="en-US"/>
    </w:rPr>
  </w:style>
  <w:style w:type="character" w:customStyle="1" w:styleId="IngenmellomromTegn">
    <w:name w:val="Ingen mellomrom Tegn"/>
    <w:link w:val="Ingenmellomrom"/>
    <w:uiPriority w:val="1"/>
    <w:rsid w:val="00CC7605"/>
    <w:rPr>
      <w:rFonts w:ascii="Calibri" w:hAnsi="Calibri"/>
      <w:lang w:val="en-US" w:eastAsia="en-US" w:bidi="en-US"/>
    </w:rPr>
  </w:style>
  <w:style w:type="paragraph" w:styleId="Fotnotetekst">
    <w:name w:val="footnote text"/>
    <w:basedOn w:val="Normal"/>
    <w:link w:val="FotnotetekstTegn"/>
    <w:uiPriority w:val="99"/>
    <w:unhideWhenUsed/>
    <w:rsid w:val="0067502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7502A"/>
    <w:rPr>
      <w:rFonts w:ascii="Calibri" w:eastAsia="Calibri" w:hAnsi="Calibri"/>
      <w:lang w:val="en-US" w:eastAsia="en-US"/>
    </w:rPr>
  </w:style>
  <w:style w:type="character" w:styleId="Fotnotereferanse">
    <w:name w:val="footnote reference"/>
    <w:uiPriority w:val="99"/>
    <w:unhideWhenUsed/>
    <w:rsid w:val="0067502A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unhideWhenUsed/>
    <w:rsid w:val="008328B2"/>
    <w:pPr>
      <w:tabs>
        <w:tab w:val="center" w:pos="4252"/>
        <w:tab w:val="right" w:pos="8504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328B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328B2"/>
    <w:pPr>
      <w:tabs>
        <w:tab w:val="center" w:pos="4252"/>
        <w:tab w:val="right" w:pos="8504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8B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23719"/>
    <w:pPr>
      <w:ind w:left="720"/>
      <w:contextualSpacing/>
    </w:pPr>
  </w:style>
  <w:style w:type="character" w:styleId="Uthevet">
    <w:name w:val="Emphasis"/>
    <w:basedOn w:val="Standardskriftforavsnitt"/>
    <w:uiPriority w:val="20"/>
    <w:rsid w:val="00223719"/>
    <w:rPr>
      <w:i/>
    </w:rPr>
  </w:style>
  <w:style w:type="character" w:styleId="Merknadsreferanse">
    <w:name w:val="annotation reference"/>
    <w:basedOn w:val="Standardskriftforavsnitt"/>
    <w:rsid w:val="008119B0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8119B0"/>
  </w:style>
  <w:style w:type="character" w:customStyle="1" w:styleId="MerknadstekstTegn">
    <w:name w:val="Merknadstekst Tegn"/>
    <w:basedOn w:val="Standardskriftforavsnitt"/>
    <w:link w:val="Merknadstekst"/>
    <w:rsid w:val="008119B0"/>
  </w:style>
  <w:style w:type="paragraph" w:styleId="Kommentaremne">
    <w:name w:val="annotation subject"/>
    <w:basedOn w:val="Merknadstekst"/>
    <w:next w:val="Merknadstekst"/>
    <w:link w:val="KommentaremneTegn"/>
    <w:rsid w:val="008119B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8119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4240</Words>
  <Characters>24173</Characters>
  <Application>Microsoft Macintosh Word</Application>
  <DocSecurity>0</DocSecurity>
  <Lines>201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joanglòria</dc:creator>
  <cp:lastModifiedBy>Kjersti Mowe</cp:lastModifiedBy>
  <cp:revision>2</cp:revision>
  <dcterms:created xsi:type="dcterms:W3CDTF">2013-04-30T16:20:00Z</dcterms:created>
  <dcterms:modified xsi:type="dcterms:W3CDTF">2013-04-30T16:20:00Z</dcterms:modified>
</cp:coreProperties>
</file>