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5DD51" w14:textId="61871028" w:rsidR="00C133F5" w:rsidRPr="006548EC" w:rsidRDefault="00B9407F" w:rsidP="00EF738B">
      <w:pPr>
        <w:jc w:val="right"/>
        <w:rPr>
          <w:rFonts w:ascii="Garamond" w:hAnsi="Garamond"/>
        </w:rPr>
      </w:pPr>
      <w:r w:rsidRPr="006548EC">
        <w:rPr>
          <w:rFonts w:ascii="Garamond" w:hAnsi="Garamond"/>
          <w:noProof/>
        </w:rPr>
        <mc:AlternateContent>
          <mc:Choice Requires="wps">
            <w:drawing>
              <wp:anchor distT="45720" distB="45720" distL="114300" distR="114300" simplePos="0" relativeHeight="251659264" behindDoc="0" locked="0" layoutInCell="1" allowOverlap="1" wp14:anchorId="159048A7" wp14:editId="6CC552F2">
                <wp:simplePos x="0" y="0"/>
                <wp:positionH relativeFrom="column">
                  <wp:posOffset>-19050</wp:posOffset>
                </wp:positionH>
                <wp:positionV relativeFrom="paragraph">
                  <wp:posOffset>0</wp:posOffset>
                </wp:positionV>
                <wp:extent cx="2218690" cy="807085"/>
                <wp:effectExtent l="0" t="0" r="1016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807085"/>
                        </a:xfrm>
                        <a:prstGeom prst="rect">
                          <a:avLst/>
                        </a:prstGeom>
                        <a:solidFill>
                          <a:srgbClr val="FFFFFF"/>
                        </a:solidFill>
                        <a:ln w="9525">
                          <a:solidFill>
                            <a:srgbClr val="000000"/>
                          </a:solidFill>
                          <a:miter lim="800000"/>
                          <a:headEnd/>
                          <a:tailEnd/>
                        </a:ln>
                      </wps:spPr>
                      <wps:txbx>
                        <w:txbxContent>
                          <w:p w14:paraId="4F38E0FC" w14:textId="672B25A0" w:rsidR="00B9407F" w:rsidRPr="00EF738B" w:rsidRDefault="00B9407F">
                            <w:pPr>
                              <w:rPr>
                                <w:sz w:val="20"/>
                                <w:szCs w:val="20"/>
                              </w:rPr>
                            </w:pPr>
                            <w:r w:rsidRPr="00EF738B">
                              <w:rPr>
                                <w:sz w:val="20"/>
                                <w:szCs w:val="20"/>
                                <w:highlight w:val="yellow"/>
                              </w:rPr>
                              <w:t>Insert your organisation(s) logo(s) here</w:t>
                            </w:r>
                            <w:r w:rsidR="00C133F5" w:rsidRPr="00EF738B">
                              <w:rPr>
                                <w:sz w:val="20"/>
                                <w:szCs w:val="20"/>
                                <w:highlight w:val="yellow"/>
                              </w:rPr>
                              <w:t>. If you have many organisations signing on, this may be best listed at the end of the letter.</w:t>
                            </w:r>
                            <w:r w:rsidRPr="00EF738B">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9048A7" id="_x0000_t202" coordsize="21600,21600" o:spt="202" path="m,l,21600r21600,l21600,xe">
                <v:stroke joinstyle="miter"/>
                <v:path gradientshapeok="t" o:connecttype="rect"/>
              </v:shapetype>
              <v:shape id="Text Box 2" o:spid="_x0000_s1026" type="#_x0000_t202" style="position:absolute;left:0;text-align:left;margin-left:-1.5pt;margin-top:0;width:174.7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">
                <v:textbox>
                  <w:txbxContent>
                    <w:p w14:paraId="4F38E0FC" w14:textId="672B25A0" w:rsidR="00B9407F" w:rsidRPr="00EF738B" w:rsidRDefault="00B9407F">
                      <w:pPr>
                        <w:rPr>
                          <w:sz w:val="20"/>
                          <w:szCs w:val="20"/>
                        </w:rPr>
                      </w:pPr>
                      <w:r w:rsidRPr="00EF738B">
                        <w:rPr>
                          <w:sz w:val="20"/>
                          <w:szCs w:val="20"/>
                          <w:highlight w:val="yellow"/>
                        </w:rPr>
                        <w:t>Insert your organisation(s) logo(s) here</w:t>
                      </w:r>
                      <w:r w:rsidR="00C133F5" w:rsidRPr="00EF738B">
                        <w:rPr>
                          <w:sz w:val="20"/>
                          <w:szCs w:val="20"/>
                          <w:highlight w:val="yellow"/>
                        </w:rPr>
                        <w:t>. If you have many organisations signing on, this may be best listed at the end of the letter.</w:t>
                      </w:r>
                      <w:r w:rsidRPr="00EF738B">
                        <w:rPr>
                          <w:sz w:val="20"/>
                          <w:szCs w:val="20"/>
                        </w:rPr>
                        <w:t xml:space="preserve"> </w:t>
                      </w:r>
                    </w:p>
                  </w:txbxContent>
                </v:textbox>
                <w10:wrap type="square"/>
              </v:shape>
            </w:pict>
          </mc:Fallback>
        </mc:AlternateContent>
      </w:r>
      <w:r w:rsidRPr="006548EC">
        <w:rPr>
          <w:rFonts w:ascii="Garamond" w:hAnsi="Garamond"/>
          <w:noProof/>
        </w:rPr>
        <w:drawing>
          <wp:inline distT="0" distB="0" distL="0" distR="0" wp14:anchorId="793D9D8C" wp14:editId="4BD1F1B4">
            <wp:extent cx="2543084" cy="968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e_logo.png"/>
                    <pic:cNvPicPr/>
                  </pic:nvPicPr>
                  <pic:blipFill rotWithShape="1">
                    <a:blip r:embed="rId8">
                      <a:extLst>
                        <a:ext uri="{28A0092B-C50C-407E-A947-70E740481C1C}">
                          <a14:useLocalDpi xmlns:a14="http://schemas.microsoft.com/office/drawing/2010/main" val="0"/>
                        </a:ext>
                      </a:extLst>
                    </a:blip>
                    <a:srcRect l="8607"/>
                    <a:stretch/>
                  </pic:blipFill>
                  <pic:spPr bwMode="auto">
                    <a:xfrm>
                      <a:off x="0" y="0"/>
                      <a:ext cx="2543294" cy="968400"/>
                    </a:xfrm>
                    <a:prstGeom prst="rect">
                      <a:avLst/>
                    </a:prstGeom>
                    <a:ln>
                      <a:noFill/>
                    </a:ln>
                    <a:extLst>
                      <a:ext uri="{53640926-AAD7-44D8-BBD7-CCE9431645EC}">
                        <a14:shadowObscured xmlns:a14="http://schemas.microsoft.com/office/drawing/2010/main"/>
                      </a:ext>
                    </a:extLst>
                  </pic:spPr>
                </pic:pic>
              </a:graphicData>
            </a:graphic>
          </wp:inline>
        </w:drawing>
      </w:r>
    </w:p>
    <w:p w14:paraId="46937A5B" w14:textId="63C552DF" w:rsidR="00C133F5" w:rsidRPr="00A70658" w:rsidRDefault="00C133F5" w:rsidP="007D7884">
      <w:pPr>
        <w:pStyle w:val="NoSpacing"/>
        <w:jc w:val="center"/>
        <w:rPr>
          <w:rFonts w:cs="Calibri"/>
          <w:b/>
        </w:rPr>
      </w:pPr>
      <w:r w:rsidRPr="00A70658">
        <w:rPr>
          <w:rFonts w:cs="Calibri"/>
          <w:b/>
        </w:rPr>
        <w:t>TEMPLATE LOBBY LETTER:</w:t>
      </w:r>
      <w:r w:rsidR="007D7884" w:rsidRPr="00A70658">
        <w:rPr>
          <w:rFonts w:cs="Calibri"/>
          <w:b/>
        </w:rPr>
        <w:t xml:space="preserve"> </w:t>
      </w:r>
      <w:r w:rsidRPr="00A70658">
        <w:rPr>
          <w:rFonts w:cs="Calibri"/>
          <w:i/>
        </w:rPr>
        <w:t xml:space="preserve">This template is intended to be used and adapted at country-level. Any areas highlighted in </w:t>
      </w:r>
      <w:r w:rsidRPr="00A70658">
        <w:rPr>
          <w:rFonts w:cs="Calibri"/>
          <w:i/>
          <w:highlight w:val="yellow"/>
        </w:rPr>
        <w:t>yellow</w:t>
      </w:r>
      <w:r w:rsidRPr="00A70658">
        <w:rPr>
          <w:rFonts w:cs="Calibri"/>
          <w:i/>
        </w:rPr>
        <w:t xml:space="preserve"> indicate an area to be filled in with national </w:t>
      </w:r>
      <w:r w:rsidR="000F25F9" w:rsidRPr="00A70658">
        <w:rPr>
          <w:rFonts w:cs="Calibri"/>
          <w:i/>
        </w:rPr>
        <w:t>level information.</w:t>
      </w:r>
      <w:r w:rsidR="00A70658" w:rsidRPr="00A70658">
        <w:rPr>
          <w:rFonts w:cs="Calibri"/>
          <w:i/>
        </w:rPr>
        <w:t xml:space="preserve"> If it works better for your context to delete the GCE logo, please feel free to do this.</w:t>
      </w:r>
    </w:p>
    <w:p w14:paraId="51F39143" w14:textId="77777777" w:rsidR="00AD63E5" w:rsidRPr="00A70658" w:rsidRDefault="00AD63E5" w:rsidP="00AD63E5">
      <w:pPr>
        <w:pStyle w:val="NoSpacing"/>
        <w:jc w:val="center"/>
        <w:rPr>
          <w:rFonts w:cs="Calibri"/>
        </w:rPr>
      </w:pPr>
    </w:p>
    <w:p w14:paraId="56A011D0" w14:textId="277DF6EC" w:rsidR="004E5B96" w:rsidRPr="00A70658" w:rsidRDefault="00C133F5" w:rsidP="00AD63E5">
      <w:pPr>
        <w:rPr>
          <w:rFonts w:ascii="Calibri" w:hAnsi="Calibri" w:cs="Calibri"/>
          <w:b/>
        </w:rPr>
      </w:pPr>
      <w:bookmarkStart w:id="0" w:name="_Hlk495496780"/>
      <w:r w:rsidRPr="00A70658">
        <w:rPr>
          <w:rFonts w:ascii="Calibri" w:hAnsi="Calibri" w:cs="Calibri"/>
          <w:b/>
        </w:rPr>
        <w:t xml:space="preserve">Re: The Global Partnership for Education Replenishment </w:t>
      </w:r>
      <w:r w:rsidR="008B3252" w:rsidRPr="00A70658">
        <w:rPr>
          <w:rFonts w:ascii="Calibri" w:hAnsi="Calibri" w:cs="Calibri"/>
          <w:b/>
        </w:rPr>
        <w:t>2020 C</w:t>
      </w:r>
      <w:r w:rsidRPr="00A70658">
        <w:rPr>
          <w:rFonts w:ascii="Calibri" w:hAnsi="Calibri" w:cs="Calibri"/>
          <w:b/>
        </w:rPr>
        <w:t>onference.</w:t>
      </w:r>
      <w:bookmarkStart w:id="1" w:name="_Hlk493236986"/>
      <w:r w:rsidR="0070149C" w:rsidRPr="00A70658">
        <w:rPr>
          <w:rFonts w:ascii="Calibri" w:hAnsi="Calibri" w:cs="Calibri"/>
          <w:b/>
        </w:rPr>
        <w:t xml:space="preserve"> </w:t>
      </w:r>
    </w:p>
    <w:p w14:paraId="30AFFB7E" w14:textId="2711B4C4" w:rsidR="007D7884" w:rsidRPr="00A70658" w:rsidRDefault="008B3252" w:rsidP="006548EC">
      <w:pPr>
        <w:jc w:val="both"/>
        <w:rPr>
          <w:rFonts w:ascii="Calibri" w:hAnsi="Calibri" w:cs="Calibri"/>
        </w:rPr>
      </w:pPr>
      <w:r w:rsidRPr="00A70658">
        <w:rPr>
          <w:rFonts w:ascii="Calibri" w:hAnsi="Calibri" w:cs="Calibri"/>
        </w:rPr>
        <w:t xml:space="preserve">On </w:t>
      </w:r>
      <w:r w:rsidR="005C0CA0">
        <w:rPr>
          <w:rFonts w:ascii="Calibri" w:hAnsi="Calibri" w:cs="Calibri"/>
        </w:rPr>
        <w:t>2nd</w:t>
      </w:r>
      <w:r w:rsidRPr="00A70658">
        <w:rPr>
          <w:rFonts w:ascii="Calibri" w:hAnsi="Calibri" w:cs="Calibri"/>
        </w:rPr>
        <w:t xml:space="preserve"> February 2018</w:t>
      </w:r>
      <w:r w:rsidR="007D7884" w:rsidRPr="00A70658">
        <w:rPr>
          <w:rFonts w:ascii="Calibri" w:hAnsi="Calibri" w:cs="Calibri"/>
        </w:rPr>
        <w:t>,</w:t>
      </w:r>
      <w:r w:rsidRPr="00A70658">
        <w:rPr>
          <w:rFonts w:ascii="Calibri" w:hAnsi="Calibri" w:cs="Calibri"/>
        </w:rPr>
        <w:t xml:space="preserve"> the Global Partnership for Education (GPE) will hold an historic replenishment </w:t>
      </w:r>
      <w:r w:rsidR="00E53D86" w:rsidRPr="00A70658">
        <w:rPr>
          <w:rFonts w:ascii="Calibri" w:hAnsi="Calibri" w:cs="Calibri"/>
        </w:rPr>
        <w:t xml:space="preserve">financing </w:t>
      </w:r>
      <w:r w:rsidRPr="00A70658">
        <w:rPr>
          <w:rFonts w:ascii="Calibri" w:hAnsi="Calibri" w:cs="Calibri"/>
        </w:rPr>
        <w:t xml:space="preserve">conference in Senegal, co‐hosted with </w:t>
      </w:r>
      <w:r w:rsidR="000F25F9" w:rsidRPr="00A70658">
        <w:rPr>
          <w:rFonts w:ascii="Calibri" w:hAnsi="Calibri" w:cs="Calibri"/>
        </w:rPr>
        <w:t xml:space="preserve">the government of </w:t>
      </w:r>
      <w:r w:rsidRPr="00A70658">
        <w:rPr>
          <w:rFonts w:ascii="Calibri" w:hAnsi="Calibri" w:cs="Calibri"/>
        </w:rPr>
        <w:t xml:space="preserve">France. </w:t>
      </w:r>
      <w:r w:rsidR="000F25F9" w:rsidRPr="00A70658">
        <w:rPr>
          <w:rFonts w:ascii="Calibri" w:hAnsi="Calibri" w:cs="Calibri"/>
        </w:rPr>
        <w:t>The</w:t>
      </w:r>
      <w:r w:rsidR="006A7267" w:rsidRPr="00A70658">
        <w:rPr>
          <w:rFonts w:ascii="Calibri" w:hAnsi="Calibri" w:cs="Calibri"/>
        </w:rPr>
        <w:t xml:space="preserve"> replenishment </w:t>
      </w:r>
      <w:r w:rsidR="000F25F9" w:rsidRPr="00A70658">
        <w:rPr>
          <w:rFonts w:ascii="Calibri" w:hAnsi="Calibri" w:cs="Calibri"/>
        </w:rPr>
        <w:t>process</w:t>
      </w:r>
      <w:r w:rsidR="006A7267" w:rsidRPr="00A70658">
        <w:rPr>
          <w:rFonts w:ascii="Calibri" w:hAnsi="Calibri" w:cs="Calibri"/>
        </w:rPr>
        <w:t xml:space="preserve"> </w:t>
      </w:r>
      <w:r w:rsidRPr="00A70658">
        <w:rPr>
          <w:rFonts w:ascii="Calibri" w:hAnsi="Calibri" w:cs="Calibri"/>
        </w:rPr>
        <w:t>aims to</w:t>
      </w:r>
      <w:r w:rsidR="000F25F9" w:rsidRPr="00A70658">
        <w:rPr>
          <w:rFonts w:ascii="Calibri" w:hAnsi="Calibri" w:cs="Calibri"/>
        </w:rPr>
        <w:t xml:space="preserve"> secure US$2 billion a year of new additional external resources, from partner countries and donors, by 2020,</w:t>
      </w:r>
      <w:r w:rsidR="00AD63E5" w:rsidRPr="00A70658">
        <w:rPr>
          <w:rFonts w:ascii="Calibri" w:hAnsi="Calibri" w:cs="Calibri"/>
        </w:rPr>
        <w:t xml:space="preserve"> for their global fund.</w:t>
      </w:r>
      <w:r w:rsidR="006548EC" w:rsidRPr="00A70658">
        <w:rPr>
          <w:rFonts w:ascii="Calibri" w:hAnsi="Calibri" w:cs="Calibri"/>
        </w:rPr>
        <w:t xml:space="preserve"> </w:t>
      </w:r>
    </w:p>
    <w:p w14:paraId="014666C7" w14:textId="5D4008E3" w:rsidR="00AD63E5" w:rsidRPr="00A70658" w:rsidRDefault="00E53D86" w:rsidP="00983164">
      <w:pPr>
        <w:jc w:val="both"/>
        <w:rPr>
          <w:rFonts w:ascii="Calibri" w:hAnsi="Calibri" w:cs="Calibri"/>
        </w:rPr>
      </w:pPr>
      <w:r w:rsidRPr="00A70658">
        <w:rPr>
          <w:rFonts w:ascii="Calibri" w:hAnsi="Calibri" w:cs="Calibri"/>
        </w:rPr>
        <w:t xml:space="preserve">This </w:t>
      </w:r>
      <w:r w:rsidR="00A70658">
        <w:rPr>
          <w:rFonts w:ascii="Calibri" w:hAnsi="Calibri" w:cs="Calibri"/>
        </w:rPr>
        <w:t>‘</w:t>
      </w:r>
      <w:r w:rsidRPr="00A70658">
        <w:rPr>
          <w:rFonts w:ascii="Calibri" w:hAnsi="Calibri" w:cs="Calibri"/>
        </w:rPr>
        <w:t>360 degree</w:t>
      </w:r>
      <w:r w:rsidR="00A70658">
        <w:rPr>
          <w:rFonts w:ascii="Calibri" w:hAnsi="Calibri" w:cs="Calibri"/>
        </w:rPr>
        <w:t>’</w:t>
      </w:r>
      <w:r w:rsidRPr="00A70658">
        <w:rPr>
          <w:rFonts w:ascii="Calibri" w:hAnsi="Calibri" w:cs="Calibri"/>
        </w:rPr>
        <w:t xml:space="preserve"> </w:t>
      </w:r>
      <w:r w:rsidR="00A70658">
        <w:rPr>
          <w:rFonts w:ascii="Calibri" w:hAnsi="Calibri" w:cs="Calibri"/>
        </w:rPr>
        <w:t>GPE F</w:t>
      </w:r>
      <w:r w:rsidRPr="00A70658">
        <w:rPr>
          <w:rFonts w:ascii="Calibri" w:hAnsi="Calibri" w:cs="Calibri"/>
        </w:rPr>
        <w:t xml:space="preserve">inancing </w:t>
      </w:r>
      <w:r w:rsidR="00A70658">
        <w:rPr>
          <w:rFonts w:ascii="Calibri" w:hAnsi="Calibri" w:cs="Calibri"/>
        </w:rPr>
        <w:t>C</w:t>
      </w:r>
      <w:r w:rsidRPr="00A70658">
        <w:rPr>
          <w:rFonts w:ascii="Calibri" w:hAnsi="Calibri" w:cs="Calibri"/>
        </w:rPr>
        <w:t xml:space="preserve">onference </w:t>
      </w:r>
      <w:r w:rsidR="00AD63E5" w:rsidRPr="00A70658">
        <w:rPr>
          <w:rFonts w:ascii="Calibri" w:hAnsi="Calibri" w:cs="Calibri"/>
        </w:rPr>
        <w:t xml:space="preserve">will </w:t>
      </w:r>
      <w:r w:rsidR="00A55711" w:rsidRPr="00A70658">
        <w:rPr>
          <w:rFonts w:ascii="Calibri" w:hAnsi="Calibri" w:cs="Calibri"/>
        </w:rPr>
        <w:t>expect all</w:t>
      </w:r>
      <w:r w:rsidRPr="00A70658">
        <w:rPr>
          <w:rFonts w:ascii="Calibri" w:hAnsi="Calibri" w:cs="Calibri"/>
        </w:rPr>
        <w:t xml:space="preserve"> partners </w:t>
      </w:r>
      <w:r w:rsidR="007D7884" w:rsidRPr="00A70658">
        <w:rPr>
          <w:rFonts w:ascii="Calibri" w:hAnsi="Calibri" w:cs="Calibri"/>
        </w:rPr>
        <w:t xml:space="preserve">to commit a </w:t>
      </w:r>
      <w:r w:rsidRPr="00A70658">
        <w:rPr>
          <w:rFonts w:ascii="Calibri" w:hAnsi="Calibri" w:cs="Calibri"/>
        </w:rPr>
        <w:t xml:space="preserve">pledge towards </w:t>
      </w:r>
      <w:r w:rsidR="000F25F9" w:rsidRPr="00A70658">
        <w:rPr>
          <w:rFonts w:ascii="Calibri" w:hAnsi="Calibri" w:cs="Calibri"/>
        </w:rPr>
        <w:t>implement</w:t>
      </w:r>
      <w:r w:rsidR="00AD63E5" w:rsidRPr="00A70658">
        <w:rPr>
          <w:rFonts w:ascii="Calibri" w:hAnsi="Calibri" w:cs="Calibri"/>
        </w:rPr>
        <w:t xml:space="preserve">ing </w:t>
      </w:r>
      <w:hyperlink r:id="rId9" w:history="1">
        <w:r w:rsidR="000F25F9" w:rsidRPr="00A70658">
          <w:rPr>
            <w:rStyle w:val="Hyperlink"/>
            <w:rFonts w:ascii="Calibri" w:hAnsi="Calibri" w:cs="Calibri"/>
            <w:color w:val="auto"/>
          </w:rPr>
          <w:t xml:space="preserve">GPE </w:t>
        </w:r>
        <w:bookmarkStart w:id="2" w:name="_GoBack"/>
        <w:bookmarkEnd w:id="2"/>
        <w:r w:rsidR="000F25F9" w:rsidRPr="00A70658">
          <w:rPr>
            <w:rStyle w:val="Hyperlink"/>
            <w:rFonts w:ascii="Calibri" w:hAnsi="Calibri" w:cs="Calibri"/>
            <w:color w:val="auto"/>
          </w:rPr>
          <w:t>2020</w:t>
        </w:r>
      </w:hyperlink>
      <w:r w:rsidRPr="00A70658">
        <w:rPr>
          <w:rFonts w:ascii="Calibri" w:hAnsi="Calibri" w:cs="Calibri"/>
        </w:rPr>
        <w:t>,</w:t>
      </w:r>
      <w:r w:rsidR="000F25F9" w:rsidRPr="00A70658">
        <w:rPr>
          <w:rFonts w:ascii="Calibri" w:hAnsi="Calibri" w:cs="Calibri"/>
        </w:rPr>
        <w:t xml:space="preserve"> t</w:t>
      </w:r>
      <w:r w:rsidR="00CF0387" w:rsidRPr="00A70658">
        <w:rPr>
          <w:rFonts w:ascii="Calibri" w:hAnsi="Calibri" w:cs="Calibri"/>
        </w:rPr>
        <w:t>he partnership’s strategic plan.</w:t>
      </w:r>
      <w:r w:rsidR="006B628E" w:rsidRPr="00A70658">
        <w:rPr>
          <w:rFonts w:ascii="Calibri" w:hAnsi="Calibri" w:cs="Calibri"/>
        </w:rPr>
        <w:t xml:space="preserve"> Donors</w:t>
      </w:r>
      <w:r w:rsidR="007D7884" w:rsidRPr="00A70658">
        <w:rPr>
          <w:rFonts w:ascii="Calibri" w:hAnsi="Calibri" w:cs="Calibri"/>
        </w:rPr>
        <w:t xml:space="preserve"> w</w:t>
      </w:r>
      <w:r w:rsidR="00A55711" w:rsidRPr="00A70658">
        <w:rPr>
          <w:rFonts w:ascii="Calibri" w:hAnsi="Calibri" w:cs="Calibri"/>
        </w:rPr>
        <w:t xml:space="preserve">ill be requested to </w:t>
      </w:r>
      <w:r w:rsidR="00AD63E5" w:rsidRPr="00A70658">
        <w:rPr>
          <w:rFonts w:ascii="Calibri" w:hAnsi="Calibri" w:cs="Calibri"/>
        </w:rPr>
        <w:t xml:space="preserve">support </w:t>
      </w:r>
      <w:r w:rsidR="007D7884" w:rsidRPr="00A70658">
        <w:rPr>
          <w:rFonts w:ascii="Calibri" w:hAnsi="Calibri" w:cs="Calibri"/>
        </w:rPr>
        <w:t xml:space="preserve">by </w:t>
      </w:r>
      <w:r w:rsidR="00F07465" w:rsidRPr="00A70658">
        <w:rPr>
          <w:rFonts w:ascii="Calibri" w:hAnsi="Calibri" w:cs="Calibri"/>
        </w:rPr>
        <w:t>replenishing the</w:t>
      </w:r>
      <w:r w:rsidR="00AD63E5" w:rsidRPr="00A70658">
        <w:rPr>
          <w:rFonts w:ascii="Calibri" w:hAnsi="Calibri" w:cs="Calibri"/>
        </w:rPr>
        <w:t xml:space="preserve"> GPE’s</w:t>
      </w:r>
      <w:r w:rsidR="006B628E" w:rsidRPr="00A70658">
        <w:rPr>
          <w:rFonts w:ascii="Calibri" w:hAnsi="Calibri" w:cs="Calibri"/>
        </w:rPr>
        <w:t xml:space="preserve"> global fund</w:t>
      </w:r>
      <w:r w:rsidR="00F07465" w:rsidRPr="00A70658">
        <w:rPr>
          <w:rFonts w:ascii="Calibri" w:hAnsi="Calibri" w:cs="Calibri"/>
        </w:rPr>
        <w:t xml:space="preserve">, </w:t>
      </w:r>
      <w:r w:rsidR="007D7884" w:rsidRPr="00A70658">
        <w:rPr>
          <w:rFonts w:ascii="Calibri" w:hAnsi="Calibri" w:cs="Calibri"/>
        </w:rPr>
        <w:t xml:space="preserve">which targets support to financing gaps in </w:t>
      </w:r>
      <w:r w:rsidR="00E45F8B" w:rsidRPr="00A70658">
        <w:rPr>
          <w:rFonts w:ascii="Calibri" w:hAnsi="Calibri" w:cs="Calibri"/>
        </w:rPr>
        <w:t>developing country education plans</w:t>
      </w:r>
      <w:r w:rsidR="00A55711" w:rsidRPr="00A70658">
        <w:rPr>
          <w:rFonts w:ascii="Calibri" w:hAnsi="Calibri" w:cs="Calibri"/>
        </w:rPr>
        <w:t xml:space="preserve">. </w:t>
      </w:r>
      <w:r w:rsidR="00AF6CC5" w:rsidRPr="00A70658">
        <w:rPr>
          <w:rFonts w:ascii="Calibri" w:hAnsi="Calibri" w:cs="Calibri"/>
        </w:rPr>
        <w:t>Developing Country Partners (DCPs)</w:t>
      </w:r>
      <w:r w:rsidR="006B628E" w:rsidRPr="00A70658">
        <w:rPr>
          <w:rFonts w:ascii="Calibri" w:hAnsi="Calibri" w:cs="Calibri"/>
        </w:rPr>
        <w:t xml:space="preserve">, for their part, </w:t>
      </w:r>
      <w:r w:rsidR="003E0027" w:rsidRPr="00A70658">
        <w:rPr>
          <w:rFonts w:ascii="Calibri" w:hAnsi="Calibri" w:cs="Calibri"/>
        </w:rPr>
        <w:t xml:space="preserve">will be required </w:t>
      </w:r>
      <w:r w:rsidR="00AD63E5" w:rsidRPr="00A70658">
        <w:rPr>
          <w:rFonts w:ascii="Calibri" w:hAnsi="Calibri" w:cs="Calibri"/>
        </w:rPr>
        <w:t xml:space="preserve">to make concrete timebound </w:t>
      </w:r>
      <w:r w:rsidR="006B628E" w:rsidRPr="00A70658">
        <w:rPr>
          <w:rFonts w:ascii="Calibri" w:hAnsi="Calibri" w:cs="Calibri"/>
        </w:rPr>
        <w:t xml:space="preserve">commitments </w:t>
      </w:r>
      <w:r w:rsidR="00AD63E5" w:rsidRPr="00A70658">
        <w:rPr>
          <w:rFonts w:ascii="Calibri" w:hAnsi="Calibri" w:cs="Calibri"/>
        </w:rPr>
        <w:t>to maintaining or increasing financing</w:t>
      </w:r>
      <w:r w:rsidR="00EC22C6" w:rsidRPr="00A70658">
        <w:rPr>
          <w:rFonts w:ascii="Calibri" w:hAnsi="Calibri" w:cs="Calibri"/>
        </w:rPr>
        <w:t>.</w:t>
      </w:r>
    </w:p>
    <w:p w14:paraId="72B3958E" w14:textId="37A7157B" w:rsidR="00EC22C6" w:rsidRPr="00A70658" w:rsidRDefault="005F5B18" w:rsidP="00B55774">
      <w:pPr>
        <w:jc w:val="both"/>
        <w:rPr>
          <w:rFonts w:ascii="Calibri" w:hAnsi="Calibri" w:cs="Calibri"/>
        </w:rPr>
      </w:pPr>
      <w:r w:rsidRPr="00A70658">
        <w:rPr>
          <w:rFonts w:ascii="Calibri" w:hAnsi="Calibri" w:cs="Calibri"/>
        </w:rPr>
        <w:t>In advance of the</w:t>
      </w:r>
      <w:r w:rsidR="00AF6CC5" w:rsidRPr="00A70658">
        <w:rPr>
          <w:rFonts w:ascii="Calibri" w:hAnsi="Calibri" w:cs="Calibri"/>
        </w:rPr>
        <w:t xml:space="preserve"> financing</w:t>
      </w:r>
      <w:r w:rsidRPr="00A70658">
        <w:rPr>
          <w:rFonts w:ascii="Calibri" w:hAnsi="Calibri" w:cs="Calibri"/>
        </w:rPr>
        <w:t xml:space="preserve"> </w:t>
      </w:r>
      <w:r w:rsidR="00AF6CC5" w:rsidRPr="00A70658">
        <w:rPr>
          <w:rFonts w:ascii="Calibri" w:hAnsi="Calibri" w:cs="Calibri"/>
        </w:rPr>
        <w:t>conference</w:t>
      </w:r>
      <w:r w:rsidRPr="00A70658">
        <w:rPr>
          <w:rFonts w:ascii="Calibri" w:hAnsi="Calibri" w:cs="Calibri"/>
        </w:rPr>
        <w:t xml:space="preserve">, </w:t>
      </w:r>
      <w:r w:rsidR="00983164" w:rsidRPr="00A70658">
        <w:rPr>
          <w:rFonts w:ascii="Calibri" w:hAnsi="Calibri" w:cs="Calibri"/>
        </w:rPr>
        <w:t xml:space="preserve">the Global Campaign for Education, </w:t>
      </w:r>
      <w:r w:rsidR="00EC22C6" w:rsidRPr="00A70658">
        <w:rPr>
          <w:rFonts w:ascii="Calibri" w:hAnsi="Calibri" w:cs="Calibri"/>
        </w:rPr>
        <w:t>an international</w:t>
      </w:r>
      <w:r w:rsidR="00983164" w:rsidRPr="00A70658">
        <w:rPr>
          <w:rFonts w:ascii="Calibri" w:hAnsi="Calibri" w:cs="Calibri"/>
        </w:rPr>
        <w:t xml:space="preserve"> movement of civil society organisations, whose members include international and regional organisations, as well as national coalitions in </w:t>
      </w:r>
      <w:r w:rsidR="00A70658">
        <w:rPr>
          <w:rFonts w:ascii="Calibri" w:hAnsi="Calibri" w:cs="Calibri"/>
        </w:rPr>
        <w:t xml:space="preserve">95 </w:t>
      </w:r>
      <w:r w:rsidR="00983164" w:rsidRPr="00A70658">
        <w:rPr>
          <w:rFonts w:ascii="Calibri" w:hAnsi="Calibri" w:cs="Calibri"/>
        </w:rPr>
        <w:t>countries</w:t>
      </w:r>
      <w:r w:rsidR="00B55774" w:rsidRPr="00A70658">
        <w:rPr>
          <w:rFonts w:ascii="Calibri" w:hAnsi="Calibri" w:cs="Calibri"/>
        </w:rPr>
        <w:t>,</w:t>
      </w:r>
      <w:r w:rsidR="00983164" w:rsidRPr="00A70658">
        <w:rPr>
          <w:rFonts w:ascii="Calibri" w:hAnsi="Calibri" w:cs="Calibri"/>
        </w:rPr>
        <w:t xml:space="preserve"> </w:t>
      </w:r>
      <w:r w:rsidR="00EF738B" w:rsidRPr="00A70658">
        <w:rPr>
          <w:rFonts w:ascii="Calibri" w:hAnsi="Calibri" w:cs="Calibri"/>
        </w:rPr>
        <w:t>is</w:t>
      </w:r>
      <w:r w:rsidR="00B55774" w:rsidRPr="00A70658">
        <w:rPr>
          <w:rFonts w:ascii="Calibri" w:hAnsi="Calibri" w:cs="Calibri"/>
        </w:rPr>
        <w:t xml:space="preserve"> calling</w:t>
      </w:r>
      <w:r w:rsidR="00983164" w:rsidRPr="00A70658">
        <w:rPr>
          <w:rFonts w:ascii="Calibri" w:hAnsi="Calibri" w:cs="Calibri"/>
        </w:rPr>
        <w:t xml:space="preserve"> on all partners to make ambitious pledges</w:t>
      </w:r>
      <w:r w:rsidR="00B55774" w:rsidRPr="00A70658">
        <w:rPr>
          <w:rFonts w:ascii="Calibri" w:hAnsi="Calibri" w:cs="Calibri"/>
        </w:rPr>
        <w:t xml:space="preserve">. </w:t>
      </w:r>
      <w:r w:rsidR="00A70658">
        <w:rPr>
          <w:rFonts w:ascii="Calibri" w:hAnsi="Calibri" w:cs="Calibri"/>
        </w:rPr>
        <w:t>W</w:t>
      </w:r>
      <w:r w:rsidR="00B55774" w:rsidRPr="00A70658">
        <w:rPr>
          <w:rFonts w:ascii="Calibri" w:hAnsi="Calibri" w:cs="Calibri"/>
        </w:rPr>
        <w:t xml:space="preserve">e </w:t>
      </w:r>
      <w:r w:rsidR="00A70658">
        <w:rPr>
          <w:rFonts w:ascii="Calibri" w:hAnsi="Calibri" w:cs="Calibri"/>
        </w:rPr>
        <w:t xml:space="preserve">call on </w:t>
      </w:r>
      <w:r w:rsidR="00DA5825" w:rsidRPr="00A70658">
        <w:rPr>
          <w:rFonts w:ascii="Calibri" w:hAnsi="Calibri" w:cs="Calibri"/>
        </w:rPr>
        <w:t>Developing Country Partner</w:t>
      </w:r>
      <w:r w:rsidR="00A70658" w:rsidRPr="00A70658">
        <w:rPr>
          <w:rFonts w:ascii="Calibri" w:hAnsi="Calibri" w:cs="Calibri"/>
        </w:rPr>
        <w:t xml:space="preserve"> governments to demonstrate inspirational leadership in advance of the GPE </w:t>
      </w:r>
      <w:r w:rsidR="00A70658">
        <w:rPr>
          <w:rFonts w:ascii="Calibri" w:hAnsi="Calibri" w:cs="Calibri"/>
        </w:rPr>
        <w:t>F</w:t>
      </w:r>
      <w:r w:rsidR="00A70658" w:rsidRPr="00A70658">
        <w:rPr>
          <w:rFonts w:ascii="Calibri" w:hAnsi="Calibri" w:cs="Calibri"/>
        </w:rPr>
        <w:t xml:space="preserve">inancing </w:t>
      </w:r>
      <w:r w:rsidR="00A70658">
        <w:rPr>
          <w:rFonts w:ascii="Calibri" w:hAnsi="Calibri" w:cs="Calibri"/>
        </w:rPr>
        <w:t>C</w:t>
      </w:r>
      <w:r w:rsidR="00A70658" w:rsidRPr="00A70658">
        <w:rPr>
          <w:rFonts w:ascii="Calibri" w:hAnsi="Calibri" w:cs="Calibri"/>
        </w:rPr>
        <w:t>onference</w:t>
      </w:r>
      <w:r w:rsidR="00A70658">
        <w:rPr>
          <w:rFonts w:ascii="Calibri" w:hAnsi="Calibri" w:cs="Calibri"/>
        </w:rPr>
        <w:t xml:space="preserve"> by making</w:t>
      </w:r>
      <w:r w:rsidR="00DA5825" w:rsidRPr="00A70658">
        <w:rPr>
          <w:rFonts w:ascii="Calibri" w:hAnsi="Calibri" w:cs="Calibri"/>
        </w:rPr>
        <w:t xml:space="preserve"> t</w:t>
      </w:r>
      <w:r w:rsidR="00EC22C6" w:rsidRPr="00A70658">
        <w:rPr>
          <w:rFonts w:ascii="Calibri" w:hAnsi="Calibri" w:cs="Calibri"/>
        </w:rPr>
        <w:t xml:space="preserve">imebound </w:t>
      </w:r>
      <w:r w:rsidR="004D5E2C" w:rsidRPr="00A70658">
        <w:rPr>
          <w:rFonts w:ascii="Calibri" w:hAnsi="Calibri" w:cs="Calibri"/>
        </w:rPr>
        <w:t>and ambitious</w:t>
      </w:r>
      <w:r w:rsidR="00EC22C6" w:rsidRPr="00A70658">
        <w:rPr>
          <w:rFonts w:ascii="Calibri" w:hAnsi="Calibri" w:cs="Calibri"/>
        </w:rPr>
        <w:t xml:space="preserve"> pledges</w:t>
      </w:r>
      <w:r w:rsidR="00B55774" w:rsidRPr="00A70658">
        <w:rPr>
          <w:rFonts w:ascii="Calibri" w:hAnsi="Calibri" w:cs="Calibri"/>
        </w:rPr>
        <w:t xml:space="preserve">, committing to </w:t>
      </w:r>
      <w:proofErr w:type="gramStart"/>
      <w:r w:rsidR="00B55774" w:rsidRPr="00A70658">
        <w:rPr>
          <w:rFonts w:ascii="Calibri" w:hAnsi="Calibri" w:cs="Calibri"/>
        </w:rPr>
        <w:t>take action</w:t>
      </w:r>
      <w:proofErr w:type="gramEnd"/>
      <w:r w:rsidR="00A70658">
        <w:rPr>
          <w:rFonts w:ascii="Calibri" w:hAnsi="Calibri" w:cs="Calibri"/>
        </w:rPr>
        <w:t xml:space="preserve"> in the following ways</w:t>
      </w:r>
      <w:r w:rsidR="00EC22C6" w:rsidRPr="00A70658">
        <w:rPr>
          <w:rFonts w:ascii="Calibri" w:hAnsi="Calibri" w:cs="Calibri"/>
        </w:rPr>
        <w:t xml:space="preserve">: </w:t>
      </w:r>
    </w:p>
    <w:p w14:paraId="3FF63B8A" w14:textId="22BF65BE" w:rsidR="00EC22C6" w:rsidRPr="00A70658" w:rsidRDefault="00BD2D41" w:rsidP="00655FDC">
      <w:pPr>
        <w:pStyle w:val="ListParagraph"/>
        <w:numPr>
          <w:ilvl w:val="0"/>
          <w:numId w:val="12"/>
        </w:numPr>
        <w:rPr>
          <w:rFonts w:eastAsia="Times New Roman" w:cs="Calibri"/>
        </w:rPr>
      </w:pPr>
      <w:r w:rsidRPr="00A70658">
        <w:rPr>
          <w:rFonts w:cs="Calibri"/>
          <w:bCs/>
        </w:rPr>
        <w:t>I</w:t>
      </w:r>
      <w:r w:rsidR="00DA5825" w:rsidRPr="00A70658">
        <w:rPr>
          <w:rFonts w:cs="Calibri"/>
        </w:rPr>
        <w:t>n line with the Education 2030 Framework for Action and the GPE benchmark</w:t>
      </w:r>
      <w:r w:rsidR="00EF738B" w:rsidRPr="00A70658">
        <w:rPr>
          <w:rFonts w:cs="Calibri"/>
        </w:rPr>
        <w:t>,</w:t>
      </w:r>
      <w:r w:rsidR="004D5E2C" w:rsidRPr="00A70658">
        <w:rPr>
          <w:rStyle w:val="FootnoteReference"/>
          <w:rFonts w:cs="Calibri"/>
        </w:rPr>
        <w:footnoteReference w:id="1"/>
      </w:r>
      <w:r w:rsidR="004D5E2C" w:rsidRPr="00A70658">
        <w:rPr>
          <w:rFonts w:cs="Calibri"/>
        </w:rPr>
        <w:t xml:space="preserve"> </w:t>
      </w:r>
      <w:r w:rsidR="00DA5825" w:rsidRPr="00A70658">
        <w:rPr>
          <w:rFonts w:cs="Calibri"/>
        </w:rPr>
        <w:t xml:space="preserve">countries </w:t>
      </w:r>
      <w:r w:rsidR="00EF738B" w:rsidRPr="00A70658">
        <w:rPr>
          <w:rFonts w:cs="Calibri"/>
        </w:rPr>
        <w:t xml:space="preserve">should pledge to </w:t>
      </w:r>
      <w:r w:rsidR="00655FDC" w:rsidRPr="00A70658">
        <w:rPr>
          <w:rFonts w:cs="Calibri"/>
        </w:rPr>
        <w:t xml:space="preserve">maintain their budget share </w:t>
      </w:r>
      <w:r w:rsidR="003E0027" w:rsidRPr="00A70658">
        <w:rPr>
          <w:rFonts w:cs="Calibri"/>
        </w:rPr>
        <w:t>allocated to education at,</w:t>
      </w:r>
      <w:r w:rsidR="00655FDC" w:rsidRPr="00A70658">
        <w:rPr>
          <w:rFonts w:cs="Calibri"/>
        </w:rPr>
        <w:t xml:space="preserve"> or above</w:t>
      </w:r>
      <w:r w:rsidR="003E0027" w:rsidRPr="00A70658">
        <w:rPr>
          <w:rFonts w:cs="Calibri"/>
        </w:rPr>
        <w:t>, 20%</w:t>
      </w:r>
      <w:r w:rsidR="005A1626" w:rsidRPr="00A70658">
        <w:rPr>
          <w:rFonts w:cs="Calibri"/>
        </w:rPr>
        <w:t xml:space="preserve">. </w:t>
      </w:r>
      <w:r w:rsidR="00655FDC" w:rsidRPr="00A70658">
        <w:rPr>
          <w:rFonts w:cs="Calibri"/>
        </w:rPr>
        <w:t>Countries that fall short</w:t>
      </w:r>
      <w:r w:rsidR="003E0027" w:rsidRPr="00A70658">
        <w:rPr>
          <w:rFonts w:cs="Calibri"/>
        </w:rPr>
        <w:t>,</w:t>
      </w:r>
      <w:r w:rsidR="00655FDC" w:rsidRPr="00A70658">
        <w:rPr>
          <w:rFonts w:cs="Calibri"/>
        </w:rPr>
        <w:t xml:space="preserve"> </w:t>
      </w:r>
      <w:r w:rsidR="005A1626" w:rsidRPr="00A70658">
        <w:rPr>
          <w:rFonts w:cs="Calibri"/>
        </w:rPr>
        <w:t xml:space="preserve">should </w:t>
      </w:r>
      <w:r w:rsidR="00655FDC" w:rsidRPr="00A70658">
        <w:rPr>
          <w:rFonts w:cs="Calibri"/>
        </w:rPr>
        <w:t xml:space="preserve">pledge to </w:t>
      </w:r>
      <w:r w:rsidR="005A1626" w:rsidRPr="00A70658">
        <w:rPr>
          <w:rFonts w:cs="Calibri"/>
        </w:rPr>
        <w:t>include</w:t>
      </w:r>
      <w:r w:rsidR="00655FDC" w:rsidRPr="00A70658">
        <w:rPr>
          <w:rFonts w:cs="Calibri"/>
        </w:rPr>
        <w:t xml:space="preserve"> </w:t>
      </w:r>
      <w:r w:rsidR="005A1626" w:rsidRPr="00A70658">
        <w:rPr>
          <w:rFonts w:cs="Calibri"/>
        </w:rPr>
        <w:t>ambitious steps to</w:t>
      </w:r>
      <w:r w:rsidR="003E0027" w:rsidRPr="00A70658">
        <w:rPr>
          <w:rFonts w:cs="Calibri"/>
        </w:rPr>
        <w:t xml:space="preserve">wards increasing their </w:t>
      </w:r>
      <w:r w:rsidR="005A1626" w:rsidRPr="00A70658">
        <w:rPr>
          <w:rFonts w:cs="Calibri"/>
        </w:rPr>
        <w:t>share of the national budget spent on education</w:t>
      </w:r>
      <w:r w:rsidR="00655FDC" w:rsidRPr="00A70658">
        <w:rPr>
          <w:rFonts w:cs="Calibri"/>
        </w:rPr>
        <w:t>.</w:t>
      </w:r>
    </w:p>
    <w:p w14:paraId="68C12E54" w14:textId="2416A087" w:rsidR="00BD2D41" w:rsidRPr="00A70658" w:rsidRDefault="00EC22C6" w:rsidP="00BD2D41">
      <w:pPr>
        <w:pStyle w:val="ListParagraph"/>
        <w:numPr>
          <w:ilvl w:val="0"/>
          <w:numId w:val="12"/>
        </w:numPr>
        <w:autoSpaceDE w:val="0"/>
        <w:autoSpaceDN w:val="0"/>
        <w:adjustRightInd w:val="0"/>
        <w:spacing w:after="0" w:line="240" w:lineRule="auto"/>
        <w:jc w:val="both"/>
        <w:rPr>
          <w:rFonts w:eastAsia="CalibriBold" w:cs="Calibri"/>
        </w:rPr>
      </w:pPr>
      <w:r w:rsidRPr="00A70658">
        <w:rPr>
          <w:rFonts w:cs="Calibri"/>
        </w:rPr>
        <w:t>Demonstrate how pledges will be financed</w:t>
      </w:r>
      <w:r w:rsidR="00A70658">
        <w:rPr>
          <w:rFonts w:cs="Calibri"/>
        </w:rPr>
        <w:t>. T</w:t>
      </w:r>
      <w:r w:rsidR="00BD2D41" w:rsidRPr="00A70658">
        <w:rPr>
          <w:rFonts w:cs="Calibri"/>
        </w:rPr>
        <w:t xml:space="preserve">his could include </w:t>
      </w:r>
      <w:r w:rsidR="00655FDC" w:rsidRPr="00A70658">
        <w:rPr>
          <w:rFonts w:cs="Calibri"/>
        </w:rPr>
        <w:t xml:space="preserve">a </w:t>
      </w:r>
      <w:r w:rsidR="00BD2D41" w:rsidRPr="00A70658">
        <w:rPr>
          <w:rFonts w:cs="Calibri"/>
        </w:rPr>
        <w:t>commitment</w:t>
      </w:r>
      <w:r w:rsidR="00E45F8B" w:rsidRPr="00A70658">
        <w:rPr>
          <w:rFonts w:cs="Calibri"/>
        </w:rPr>
        <w:t xml:space="preserve"> to expanding </w:t>
      </w:r>
      <w:r w:rsidR="00655FDC" w:rsidRPr="00A70658">
        <w:rPr>
          <w:rFonts w:cs="Calibri"/>
        </w:rPr>
        <w:t xml:space="preserve">tax bases in progressive ways, </w:t>
      </w:r>
      <w:r w:rsidR="00E45F8B" w:rsidRPr="00A70658">
        <w:rPr>
          <w:rFonts w:cs="Calibri"/>
        </w:rPr>
        <w:t>to at least 20% tax to GDP ratio</w:t>
      </w:r>
      <w:r w:rsidR="004F5C98" w:rsidRPr="00A70658">
        <w:rPr>
          <w:rFonts w:cs="Calibri"/>
        </w:rPr>
        <w:t>,</w:t>
      </w:r>
      <w:r w:rsidR="00655FDC" w:rsidRPr="00A70658">
        <w:rPr>
          <w:rStyle w:val="FootnoteReference"/>
          <w:rFonts w:cs="Calibri"/>
        </w:rPr>
        <w:footnoteReference w:id="2"/>
      </w:r>
      <w:r w:rsidR="00E45F8B" w:rsidRPr="00A70658">
        <w:rPr>
          <w:rFonts w:cs="Calibri"/>
        </w:rPr>
        <w:t xml:space="preserve"> (for example by ending harmful tax incentives, challenging avoidance</w:t>
      </w:r>
      <w:r w:rsidR="004F5C98" w:rsidRPr="00A70658">
        <w:rPr>
          <w:rFonts w:cs="Calibri"/>
        </w:rPr>
        <w:t>, raising new earmarked taxes) and allocating</w:t>
      </w:r>
      <w:r w:rsidR="00E45F8B" w:rsidRPr="00A70658">
        <w:rPr>
          <w:rFonts w:cs="Calibri"/>
        </w:rPr>
        <w:t xml:space="preserve"> a fair share of those funds to education.</w:t>
      </w:r>
      <w:r w:rsidR="00A70658">
        <w:rPr>
          <w:rFonts w:cs="Calibri"/>
        </w:rPr>
        <w:t xml:space="preserve"> </w:t>
      </w:r>
    </w:p>
    <w:p w14:paraId="426B03FA" w14:textId="7614ACEA" w:rsidR="00BD2D41" w:rsidRPr="00A70658" w:rsidRDefault="00BD2D41" w:rsidP="00BD2D41">
      <w:pPr>
        <w:pStyle w:val="ListParagraph"/>
        <w:numPr>
          <w:ilvl w:val="0"/>
          <w:numId w:val="12"/>
        </w:numPr>
        <w:autoSpaceDE w:val="0"/>
        <w:autoSpaceDN w:val="0"/>
        <w:adjustRightInd w:val="0"/>
        <w:spacing w:after="0" w:line="240" w:lineRule="auto"/>
        <w:rPr>
          <w:rFonts w:eastAsia="CalibriBold" w:cs="Calibri"/>
          <w:bCs/>
        </w:rPr>
      </w:pPr>
      <w:r w:rsidRPr="00A70658">
        <w:rPr>
          <w:rFonts w:cs="Calibri"/>
        </w:rPr>
        <w:t xml:space="preserve">Frame pledges in terms of </w:t>
      </w:r>
      <w:r w:rsidR="004F5C98" w:rsidRPr="00A70658">
        <w:rPr>
          <w:rFonts w:cs="Calibri"/>
        </w:rPr>
        <w:t xml:space="preserve">how </w:t>
      </w:r>
      <w:r w:rsidRPr="00A70658">
        <w:rPr>
          <w:rFonts w:cs="Calibri"/>
        </w:rPr>
        <w:t xml:space="preserve">increased resources </w:t>
      </w:r>
      <w:r w:rsidR="0086535C" w:rsidRPr="00A70658">
        <w:rPr>
          <w:rFonts w:cs="Calibri"/>
        </w:rPr>
        <w:t>might</w:t>
      </w:r>
      <w:r w:rsidRPr="00A70658">
        <w:rPr>
          <w:rFonts w:cs="Calibri"/>
        </w:rPr>
        <w:t xml:space="preserve"> help achieve the GPE 2020 strategic priorities of </w:t>
      </w:r>
      <w:r w:rsidR="004F5C98" w:rsidRPr="00A70658">
        <w:rPr>
          <w:rFonts w:cs="Calibri"/>
        </w:rPr>
        <w:t>improving e</w:t>
      </w:r>
      <w:r w:rsidRPr="00A70658">
        <w:rPr>
          <w:rFonts w:cs="Calibri"/>
        </w:rPr>
        <w:t>quity, inclusion and quality</w:t>
      </w:r>
      <w:r w:rsidRPr="00A70658">
        <w:rPr>
          <w:rFonts w:eastAsia="CalibriBold" w:cs="Calibri"/>
          <w:bCs/>
        </w:rPr>
        <w:t xml:space="preserve"> </w:t>
      </w:r>
      <w:r w:rsidR="004F5C98" w:rsidRPr="00A70658">
        <w:rPr>
          <w:rFonts w:eastAsia="CalibriBold" w:cs="Calibri"/>
          <w:bCs/>
        </w:rPr>
        <w:t xml:space="preserve">in education. </w:t>
      </w:r>
    </w:p>
    <w:p w14:paraId="6EE3AE7D" w14:textId="0F314A78" w:rsidR="00EC22C6" w:rsidRPr="00A70658" w:rsidRDefault="004F5C98" w:rsidP="00BD2D41">
      <w:pPr>
        <w:pStyle w:val="ListParagraph"/>
        <w:numPr>
          <w:ilvl w:val="0"/>
          <w:numId w:val="12"/>
        </w:numPr>
        <w:autoSpaceDE w:val="0"/>
        <w:autoSpaceDN w:val="0"/>
        <w:adjustRightInd w:val="0"/>
        <w:spacing w:after="0" w:line="240" w:lineRule="auto"/>
        <w:rPr>
          <w:rFonts w:eastAsia="CalibriBold" w:cs="Calibri"/>
        </w:rPr>
      </w:pPr>
      <w:r w:rsidRPr="00A70658">
        <w:rPr>
          <w:rFonts w:eastAsia="CalibriBold" w:cs="Calibri"/>
          <w:bCs/>
        </w:rPr>
        <w:t>Ensure</w:t>
      </w:r>
      <w:r w:rsidR="00BD2D41" w:rsidRPr="00A70658">
        <w:rPr>
          <w:rFonts w:eastAsia="CalibriBold" w:cs="Calibri"/>
          <w:bCs/>
        </w:rPr>
        <w:t xml:space="preserve"> commitments are credible </w:t>
      </w:r>
      <w:r w:rsidR="00BD2D41" w:rsidRPr="00A70658">
        <w:rPr>
          <w:rFonts w:eastAsia="CalibriBold" w:cs="Calibri"/>
        </w:rPr>
        <w:t>with clear baseline data, clearly expressed targets and a commitment to track and report on them over time in a fully transparent way.</w:t>
      </w:r>
    </w:p>
    <w:p w14:paraId="4CE1DC95" w14:textId="77777777" w:rsidR="00BD2D41" w:rsidRPr="00A70658" w:rsidRDefault="00BD2D41" w:rsidP="00BD2D41">
      <w:pPr>
        <w:pStyle w:val="ListParagraph"/>
        <w:autoSpaceDE w:val="0"/>
        <w:autoSpaceDN w:val="0"/>
        <w:adjustRightInd w:val="0"/>
        <w:spacing w:after="0" w:line="240" w:lineRule="auto"/>
        <w:jc w:val="both"/>
        <w:rPr>
          <w:rFonts w:cs="Calibri"/>
        </w:rPr>
      </w:pPr>
    </w:p>
    <w:p w14:paraId="2CB3764B" w14:textId="76B3C1B9" w:rsidR="004D5E2C" w:rsidRPr="00A70658" w:rsidRDefault="004D5E2C" w:rsidP="004D5E2C">
      <w:pPr>
        <w:jc w:val="both"/>
        <w:rPr>
          <w:rFonts w:ascii="Calibri" w:hAnsi="Calibri" w:cs="Calibri"/>
        </w:rPr>
      </w:pPr>
      <w:r w:rsidRPr="00A70658">
        <w:rPr>
          <w:rFonts w:ascii="Calibri" w:hAnsi="Calibri" w:cs="Calibri"/>
        </w:rPr>
        <w:lastRenderedPageBreak/>
        <w:t>At a national level [</w:t>
      </w:r>
      <w:proofErr w:type="spellStart"/>
      <w:r w:rsidRPr="00A70658">
        <w:rPr>
          <w:rFonts w:ascii="Calibri" w:hAnsi="Calibri" w:cs="Calibri"/>
          <w:highlight w:val="yellow"/>
        </w:rPr>
        <w:t>xxxx</w:t>
      </w:r>
      <w:proofErr w:type="spellEnd"/>
      <w:r w:rsidRPr="00A70658">
        <w:rPr>
          <w:rFonts w:ascii="Calibri" w:hAnsi="Calibri" w:cs="Calibri"/>
          <w:highlight w:val="yellow"/>
        </w:rPr>
        <w:t xml:space="preserve"> name organisations/coalition</w:t>
      </w:r>
      <w:r w:rsidRPr="00A70658">
        <w:rPr>
          <w:rFonts w:ascii="Calibri" w:hAnsi="Calibri" w:cs="Calibri"/>
        </w:rPr>
        <w:t xml:space="preserve">] call on </w:t>
      </w:r>
      <w:r w:rsidRPr="00A70658">
        <w:rPr>
          <w:rFonts w:ascii="Calibri" w:hAnsi="Calibri" w:cs="Calibri"/>
          <w:highlight w:val="yellow"/>
        </w:rPr>
        <w:t>[xxx insert lobby target/name of country name</w:t>
      </w:r>
      <w:r w:rsidRPr="00A70658">
        <w:rPr>
          <w:rFonts w:ascii="Calibri" w:hAnsi="Calibri" w:cs="Calibri"/>
        </w:rPr>
        <w:t>] to demonstrate [</w:t>
      </w:r>
      <w:r w:rsidRPr="00A70658">
        <w:rPr>
          <w:rFonts w:ascii="Calibri" w:hAnsi="Calibri" w:cs="Calibri"/>
          <w:highlight w:val="yellow"/>
        </w:rPr>
        <w:t>this space should be used to outline your own CSO demand]</w:t>
      </w:r>
    </w:p>
    <w:p w14:paraId="4EF8ECB8" w14:textId="77777777" w:rsidR="00A70658" w:rsidRDefault="00A70658" w:rsidP="006548EC">
      <w:pPr>
        <w:jc w:val="both"/>
        <w:rPr>
          <w:rFonts w:ascii="Calibri" w:hAnsi="Calibri" w:cs="Calibri"/>
        </w:rPr>
      </w:pPr>
    </w:p>
    <w:p w14:paraId="52D6A6E7" w14:textId="02D90940" w:rsidR="00A70658" w:rsidRDefault="00A70658" w:rsidP="006548EC">
      <w:pPr>
        <w:jc w:val="both"/>
        <w:rPr>
          <w:rFonts w:ascii="Calibri" w:hAnsi="Calibri" w:cs="Calibri"/>
        </w:rPr>
      </w:pPr>
      <w:r>
        <w:rPr>
          <w:rFonts w:ascii="Calibri" w:hAnsi="Calibri" w:cs="Calibri"/>
        </w:rPr>
        <w:t xml:space="preserve">By taking leadership and making ambitious pledges, Developing Country Partner governments are in a strong position to </w:t>
      </w:r>
      <w:r w:rsidRPr="00A70658">
        <w:rPr>
          <w:rFonts w:ascii="Calibri" w:hAnsi="Calibri" w:cs="Calibri"/>
        </w:rPr>
        <w:t>call on donors to build on their efforts</w:t>
      </w:r>
      <w:r>
        <w:rPr>
          <w:rFonts w:ascii="Calibri" w:hAnsi="Calibri" w:cs="Calibri"/>
        </w:rPr>
        <w:t>.</w:t>
      </w:r>
    </w:p>
    <w:p w14:paraId="703BECA8" w14:textId="45E5405A" w:rsidR="00186E70" w:rsidRPr="00A70658" w:rsidRDefault="004D5E2C" w:rsidP="00A70658">
      <w:pPr>
        <w:jc w:val="both"/>
        <w:rPr>
          <w:rFonts w:ascii="Calibri" w:eastAsia="CalibriBold" w:hAnsi="Calibri" w:cs="Calibri"/>
        </w:rPr>
      </w:pPr>
      <w:r w:rsidRPr="00A70658">
        <w:rPr>
          <w:rFonts w:ascii="Calibri" w:hAnsi="Calibri" w:cs="Calibri"/>
        </w:rPr>
        <w:t>Currently</w:t>
      </w:r>
      <w:r w:rsidR="006548EC" w:rsidRPr="00A70658">
        <w:rPr>
          <w:rFonts w:ascii="Calibri" w:hAnsi="Calibri" w:cs="Calibri"/>
        </w:rPr>
        <w:t>,</w:t>
      </w:r>
      <w:r w:rsidRPr="00A70658">
        <w:rPr>
          <w:rFonts w:ascii="Calibri" w:hAnsi="Calibri" w:cs="Calibri"/>
        </w:rPr>
        <w:t xml:space="preserve"> </w:t>
      </w:r>
      <w:r w:rsidR="00C341B0" w:rsidRPr="00A70658">
        <w:rPr>
          <w:rFonts w:ascii="Calibri" w:hAnsi="Calibri" w:cs="Calibri"/>
        </w:rPr>
        <w:t xml:space="preserve">bilateral </w:t>
      </w:r>
      <w:r w:rsidRPr="00A70658">
        <w:rPr>
          <w:rFonts w:ascii="Calibri" w:hAnsi="Calibri" w:cs="Calibri"/>
        </w:rPr>
        <w:t xml:space="preserve">aid </w:t>
      </w:r>
      <w:r w:rsidR="00B85432" w:rsidRPr="00A70658">
        <w:rPr>
          <w:rFonts w:ascii="Calibri" w:hAnsi="Calibri" w:cs="Calibri"/>
        </w:rPr>
        <w:t>to education</w:t>
      </w:r>
      <w:r w:rsidR="00C341B0" w:rsidRPr="00A70658">
        <w:rPr>
          <w:rFonts w:ascii="Calibri" w:hAnsi="Calibri" w:cs="Calibri"/>
        </w:rPr>
        <w:t xml:space="preserve"> directed towards the world’s lowest income countries, </w:t>
      </w:r>
      <w:r w:rsidR="00B85432" w:rsidRPr="00A70658">
        <w:rPr>
          <w:rFonts w:ascii="Calibri" w:hAnsi="Calibri" w:cs="Calibri"/>
        </w:rPr>
        <w:t xml:space="preserve">with the largest gaps in </w:t>
      </w:r>
      <w:r w:rsidR="00C341B0" w:rsidRPr="00A70658">
        <w:rPr>
          <w:rFonts w:ascii="Calibri" w:hAnsi="Calibri" w:cs="Calibri"/>
        </w:rPr>
        <w:t>basic education, is in decline</w:t>
      </w:r>
      <w:r w:rsidR="006548EC" w:rsidRPr="00A70658">
        <w:rPr>
          <w:rFonts w:ascii="Calibri" w:hAnsi="Calibri" w:cs="Calibri"/>
        </w:rPr>
        <w:t>.</w:t>
      </w:r>
      <w:r w:rsidR="00C341B0" w:rsidRPr="00A70658">
        <w:rPr>
          <w:rStyle w:val="FootnoteReference"/>
          <w:rFonts w:ascii="Calibri" w:hAnsi="Calibri" w:cs="Calibri"/>
        </w:rPr>
        <w:footnoteReference w:id="3"/>
      </w:r>
      <w:r w:rsidR="00C341B0" w:rsidRPr="00A70658">
        <w:rPr>
          <w:rFonts w:ascii="Calibri" w:hAnsi="Calibri" w:cs="Calibri"/>
        </w:rPr>
        <w:t xml:space="preserve"> The GPE model directly challenges this</w:t>
      </w:r>
      <w:r w:rsidR="004F5C98" w:rsidRPr="00A70658">
        <w:rPr>
          <w:rFonts w:ascii="Calibri" w:hAnsi="Calibri" w:cs="Calibri"/>
        </w:rPr>
        <w:t>,</w:t>
      </w:r>
      <w:r w:rsidR="00C341B0" w:rsidRPr="00A70658">
        <w:rPr>
          <w:rFonts w:ascii="Calibri" w:hAnsi="Calibri" w:cs="Calibri"/>
        </w:rPr>
        <w:t xml:space="preserve"> </w:t>
      </w:r>
      <w:r w:rsidR="006548EC" w:rsidRPr="00A70658">
        <w:rPr>
          <w:rFonts w:ascii="Calibri" w:hAnsi="Calibri" w:cs="Calibri"/>
        </w:rPr>
        <w:t>with</w:t>
      </w:r>
      <w:r w:rsidR="00C341B0" w:rsidRPr="00A70658">
        <w:rPr>
          <w:rFonts w:ascii="Calibri" w:hAnsi="Calibri" w:cs="Calibri"/>
        </w:rPr>
        <w:t xml:space="preserve"> resources </w:t>
      </w:r>
      <w:r w:rsidR="006548EC" w:rsidRPr="00A70658">
        <w:rPr>
          <w:rFonts w:ascii="Calibri" w:hAnsi="Calibri" w:cs="Calibri"/>
        </w:rPr>
        <w:t>targeting</w:t>
      </w:r>
      <w:r w:rsidR="004F5C98" w:rsidRPr="00A70658">
        <w:rPr>
          <w:rFonts w:ascii="Calibri" w:hAnsi="Calibri" w:cs="Calibri"/>
        </w:rPr>
        <w:t xml:space="preserve"> support to</w:t>
      </w:r>
      <w:r w:rsidR="006548EC" w:rsidRPr="00A70658">
        <w:rPr>
          <w:rFonts w:ascii="Calibri" w:hAnsi="Calibri" w:cs="Calibri"/>
        </w:rPr>
        <w:t xml:space="preserve"> </w:t>
      </w:r>
      <w:r w:rsidR="00C341B0" w:rsidRPr="00A70658">
        <w:rPr>
          <w:rFonts w:ascii="Calibri" w:hAnsi="Calibri" w:cs="Calibri"/>
        </w:rPr>
        <w:t xml:space="preserve">education sector plans </w:t>
      </w:r>
      <w:r w:rsidR="002A6640" w:rsidRPr="00A70658">
        <w:rPr>
          <w:rFonts w:ascii="Calibri" w:hAnsi="Calibri" w:cs="Calibri"/>
        </w:rPr>
        <w:t>in countries and areas with the most need.</w:t>
      </w:r>
      <w:r w:rsidR="002A6640" w:rsidRPr="00A70658">
        <w:rPr>
          <w:rStyle w:val="FootnoteReference"/>
          <w:rFonts w:ascii="Calibri" w:hAnsi="Calibri" w:cs="Calibri"/>
        </w:rPr>
        <w:footnoteReference w:id="4"/>
      </w:r>
      <w:r w:rsidR="002A6640" w:rsidRPr="00A70658">
        <w:rPr>
          <w:rFonts w:ascii="Calibri" w:hAnsi="Calibri" w:cs="Calibri"/>
        </w:rPr>
        <w:t xml:space="preserve"> T</w:t>
      </w:r>
      <w:r w:rsidR="00C341B0" w:rsidRPr="00A70658">
        <w:rPr>
          <w:rFonts w:ascii="Calibri" w:hAnsi="Calibri" w:cs="Calibri"/>
        </w:rPr>
        <w:t>he current GPE replenishment round must generate significant new financial commitments</w:t>
      </w:r>
      <w:r w:rsidR="002A6640" w:rsidRPr="00A70658">
        <w:rPr>
          <w:rFonts w:ascii="Calibri" w:hAnsi="Calibri" w:cs="Calibri"/>
        </w:rPr>
        <w:t xml:space="preserve">, </w:t>
      </w:r>
      <w:r w:rsidR="00186E70" w:rsidRPr="00A70658">
        <w:rPr>
          <w:rFonts w:ascii="Calibri" w:hAnsi="Calibri" w:cs="Calibri"/>
        </w:rPr>
        <w:t>in order to achieve the</w:t>
      </w:r>
      <w:r w:rsidR="002A6640" w:rsidRPr="00A70658">
        <w:rPr>
          <w:rFonts w:ascii="Calibri" w:hAnsi="Calibri" w:cs="Calibri"/>
        </w:rPr>
        <w:t xml:space="preserve"> financing breakthrough </w:t>
      </w:r>
      <w:r w:rsidR="006548EC" w:rsidRPr="00A70658">
        <w:rPr>
          <w:rFonts w:ascii="Calibri" w:hAnsi="Calibri" w:cs="Calibri"/>
        </w:rPr>
        <w:t>required to achieve</w:t>
      </w:r>
      <w:r w:rsidR="002A6640" w:rsidRPr="00A70658">
        <w:rPr>
          <w:rFonts w:ascii="Calibri" w:hAnsi="Calibri" w:cs="Calibri"/>
        </w:rPr>
        <w:t xml:space="preserve"> Sustainable Development Goal 4 (SDG4) </w:t>
      </w:r>
      <w:r w:rsidR="006548EC" w:rsidRPr="00A70658">
        <w:rPr>
          <w:rFonts w:ascii="Calibri" w:hAnsi="Calibri" w:cs="Calibri"/>
        </w:rPr>
        <w:t>and the commitment</w:t>
      </w:r>
      <w:r w:rsidR="002A6640" w:rsidRPr="00A70658">
        <w:rPr>
          <w:rFonts w:ascii="Calibri" w:hAnsi="Calibri" w:cs="Calibri"/>
        </w:rPr>
        <w:t xml:space="preserve"> to quality, equitable, inclusive</w:t>
      </w:r>
      <w:r w:rsidR="00A70658">
        <w:rPr>
          <w:rFonts w:ascii="Calibri" w:hAnsi="Calibri" w:cs="Calibri"/>
        </w:rPr>
        <w:t xml:space="preserve"> </w:t>
      </w:r>
      <w:r w:rsidR="002A6640" w:rsidRPr="00A70658">
        <w:rPr>
          <w:rFonts w:ascii="Calibri" w:hAnsi="Calibri" w:cs="Calibri"/>
        </w:rPr>
        <w:t>education for all</w:t>
      </w:r>
      <w:r w:rsidR="006548EC" w:rsidRPr="00A70658">
        <w:rPr>
          <w:rFonts w:ascii="Calibri" w:hAnsi="Calibri" w:cs="Calibri"/>
        </w:rPr>
        <w:t xml:space="preserve"> by 2030. </w:t>
      </w:r>
      <w:proofErr w:type="gramStart"/>
      <w:r w:rsidR="006548EC" w:rsidRPr="00A70658">
        <w:rPr>
          <w:rFonts w:ascii="Calibri" w:hAnsi="Calibri" w:cs="Calibri"/>
        </w:rPr>
        <w:t>This is why</w:t>
      </w:r>
      <w:proofErr w:type="gramEnd"/>
      <w:r w:rsidR="006548EC" w:rsidRPr="00A70658">
        <w:rPr>
          <w:rFonts w:ascii="Calibri" w:hAnsi="Calibri" w:cs="Calibri"/>
        </w:rPr>
        <w:t xml:space="preserve"> we call on all Developing Country Partners to make</w:t>
      </w:r>
      <w:r w:rsidR="002A6640" w:rsidRPr="00A70658">
        <w:rPr>
          <w:rFonts w:ascii="Calibri" w:hAnsi="Calibri" w:cs="Calibri"/>
        </w:rPr>
        <w:t xml:space="preserve"> pledges early </w:t>
      </w:r>
      <w:r w:rsidR="00A70658">
        <w:rPr>
          <w:rFonts w:ascii="Calibri" w:hAnsi="Calibri" w:cs="Calibri"/>
        </w:rPr>
        <w:t>–</w:t>
      </w:r>
      <w:r w:rsidR="002A6640" w:rsidRPr="00A70658">
        <w:rPr>
          <w:rFonts w:ascii="Calibri" w:eastAsia="CalibriBold" w:hAnsi="Calibri" w:cs="Calibri"/>
        </w:rPr>
        <w:t xml:space="preserve"> in advance of the GPE replenishment date of </w:t>
      </w:r>
      <w:r w:rsidR="005C0CA0">
        <w:rPr>
          <w:rFonts w:ascii="Calibri" w:eastAsia="CalibriBold" w:hAnsi="Calibri" w:cs="Calibri"/>
        </w:rPr>
        <w:t>2nd</w:t>
      </w:r>
      <w:r w:rsidR="002A6640" w:rsidRPr="00A70658">
        <w:rPr>
          <w:rFonts w:ascii="Calibri" w:eastAsia="CalibriBold" w:hAnsi="Calibri" w:cs="Calibri"/>
        </w:rPr>
        <w:t xml:space="preserve"> February </w:t>
      </w:r>
      <w:r w:rsidR="00A70658">
        <w:rPr>
          <w:rFonts w:ascii="Calibri" w:eastAsia="CalibriBold" w:hAnsi="Calibri" w:cs="Calibri"/>
        </w:rPr>
        <w:t>–</w:t>
      </w:r>
      <w:r w:rsidR="002A6640" w:rsidRPr="00A70658">
        <w:rPr>
          <w:rFonts w:ascii="Calibri" w:eastAsia="CalibriBold" w:hAnsi="Calibri" w:cs="Calibri"/>
        </w:rPr>
        <w:t xml:space="preserve"> to </w:t>
      </w:r>
      <w:r w:rsidR="006548EC" w:rsidRPr="00A70658">
        <w:rPr>
          <w:rFonts w:ascii="Calibri" w:eastAsia="CalibriBold" w:hAnsi="Calibri" w:cs="Calibri"/>
        </w:rPr>
        <w:t>leverage greater</w:t>
      </w:r>
      <w:r w:rsidR="00186E70" w:rsidRPr="00A70658">
        <w:rPr>
          <w:rFonts w:ascii="Calibri" w:eastAsia="CalibriBold" w:hAnsi="Calibri" w:cs="Calibri"/>
        </w:rPr>
        <w:t xml:space="preserve"> commitments from donors, </w:t>
      </w:r>
      <w:r w:rsidR="006548EC" w:rsidRPr="00A70658">
        <w:rPr>
          <w:rFonts w:ascii="Calibri" w:hAnsi="Calibri" w:cs="Calibri"/>
        </w:rPr>
        <w:t>and ensure they</w:t>
      </w:r>
      <w:r w:rsidR="00C341B0" w:rsidRPr="00A70658">
        <w:rPr>
          <w:rFonts w:ascii="Calibri" w:hAnsi="Calibri" w:cs="Calibri"/>
        </w:rPr>
        <w:t xml:space="preserve"> pay their fair share</w:t>
      </w:r>
      <w:r w:rsidR="004F5C98" w:rsidRPr="00A70658">
        <w:rPr>
          <w:rFonts w:ascii="Calibri" w:hAnsi="Calibri" w:cs="Calibri"/>
        </w:rPr>
        <w:t xml:space="preserve">. </w:t>
      </w:r>
    </w:p>
    <w:p w14:paraId="4A1EA863" w14:textId="315635A8" w:rsidR="006548EC" w:rsidRPr="00A70658" w:rsidRDefault="00186E70" w:rsidP="006548EC">
      <w:pPr>
        <w:jc w:val="both"/>
        <w:rPr>
          <w:rFonts w:ascii="Calibri" w:hAnsi="Calibri" w:cs="Calibri"/>
        </w:rPr>
      </w:pPr>
      <w:r w:rsidRPr="00A70658">
        <w:rPr>
          <w:rFonts w:ascii="Calibri" w:hAnsi="Calibri" w:cs="Calibri"/>
        </w:rPr>
        <w:t xml:space="preserve">For more on our call for a successful GPE </w:t>
      </w:r>
      <w:r w:rsidR="00A70658">
        <w:rPr>
          <w:rFonts w:ascii="Calibri" w:hAnsi="Calibri" w:cs="Calibri"/>
        </w:rPr>
        <w:t>Financing Conference</w:t>
      </w:r>
      <w:r w:rsidRPr="00A70658">
        <w:rPr>
          <w:rFonts w:ascii="Calibri" w:hAnsi="Calibri" w:cs="Calibri"/>
        </w:rPr>
        <w:t>, see the attached briefing note:</w:t>
      </w:r>
      <w:bookmarkStart w:id="3" w:name="_Hlk493181396"/>
      <w:r w:rsidRPr="00A70658">
        <w:rPr>
          <w:rFonts w:ascii="Calibri" w:hAnsi="Calibri" w:cs="Calibri"/>
        </w:rPr>
        <w:t xml:space="preserve"> </w:t>
      </w:r>
      <w:bookmarkEnd w:id="3"/>
      <w:r w:rsidRPr="00A70658">
        <w:rPr>
          <w:rFonts w:ascii="Calibri" w:hAnsi="Calibri" w:cs="Calibri"/>
          <w:i/>
        </w:rPr>
        <w:t>Funding the Future: An action plan for funding the Global Partnership for Education</w:t>
      </w:r>
      <w:r w:rsidRPr="00A70658">
        <w:rPr>
          <w:rFonts w:ascii="Calibri" w:hAnsi="Calibri" w:cs="Calibri"/>
        </w:rPr>
        <w:t>.</w:t>
      </w:r>
    </w:p>
    <w:p w14:paraId="0AD8607A" w14:textId="04890725" w:rsidR="007475CF" w:rsidRPr="00A70658" w:rsidRDefault="00C341B0" w:rsidP="00983164">
      <w:pPr>
        <w:jc w:val="both"/>
        <w:rPr>
          <w:rFonts w:ascii="Calibri" w:hAnsi="Calibri" w:cs="Calibri"/>
          <w:b/>
        </w:rPr>
      </w:pPr>
      <w:r w:rsidRPr="00A70658">
        <w:rPr>
          <w:rFonts w:ascii="Calibri" w:hAnsi="Calibri" w:cs="Calibri"/>
          <w:b/>
        </w:rPr>
        <w:t xml:space="preserve">Next steps: making a financing pledge in </w:t>
      </w:r>
      <w:r w:rsidRPr="00A70658">
        <w:rPr>
          <w:rFonts w:ascii="Calibri" w:hAnsi="Calibri" w:cs="Calibri"/>
          <w:b/>
          <w:highlight w:val="yellow"/>
        </w:rPr>
        <w:t>[</w:t>
      </w:r>
      <w:proofErr w:type="spellStart"/>
      <w:r w:rsidRPr="00A70658">
        <w:rPr>
          <w:rFonts w:ascii="Calibri" w:hAnsi="Calibri" w:cs="Calibri"/>
          <w:b/>
          <w:highlight w:val="yellow"/>
        </w:rPr>
        <w:t>xxxx</w:t>
      </w:r>
      <w:proofErr w:type="spellEnd"/>
      <w:r w:rsidRPr="00A70658">
        <w:rPr>
          <w:rFonts w:ascii="Calibri" w:hAnsi="Calibri" w:cs="Calibri"/>
          <w:b/>
          <w:highlight w:val="yellow"/>
        </w:rPr>
        <w:t xml:space="preserve"> country]</w:t>
      </w:r>
    </w:p>
    <w:p w14:paraId="64F4E260" w14:textId="3F7C0302" w:rsidR="00186E70" w:rsidRPr="00A70658" w:rsidRDefault="00A84683" w:rsidP="00983164">
      <w:pPr>
        <w:jc w:val="both"/>
        <w:rPr>
          <w:rFonts w:ascii="Calibri" w:hAnsi="Calibri" w:cs="Calibri"/>
        </w:rPr>
      </w:pPr>
      <w:r w:rsidRPr="00A70658">
        <w:rPr>
          <w:rFonts w:ascii="Calibri" w:hAnsi="Calibri" w:cs="Calibri"/>
        </w:rPr>
        <w:t xml:space="preserve">By now, your </w:t>
      </w:r>
      <w:r w:rsidRPr="00A70658">
        <w:rPr>
          <w:rFonts w:ascii="Calibri" w:hAnsi="Calibri" w:cs="Calibri"/>
          <w:highlight w:val="yellow"/>
        </w:rPr>
        <w:t>Ministry of Education and Ministry of Finance</w:t>
      </w:r>
      <w:r w:rsidRPr="00A70658">
        <w:rPr>
          <w:rFonts w:ascii="Calibri" w:hAnsi="Calibri" w:cs="Calibri"/>
        </w:rPr>
        <w:t xml:space="preserve"> will h</w:t>
      </w:r>
      <w:r w:rsidR="00A70658">
        <w:rPr>
          <w:rFonts w:ascii="Calibri" w:hAnsi="Calibri" w:cs="Calibri"/>
        </w:rPr>
        <w:t>ave both received a letter and a ‘</w:t>
      </w:r>
      <w:r w:rsidRPr="00A70658">
        <w:rPr>
          <w:rFonts w:ascii="Calibri" w:hAnsi="Calibri" w:cs="Calibri"/>
        </w:rPr>
        <w:t>pledging template</w:t>
      </w:r>
      <w:r w:rsidR="00A70658">
        <w:rPr>
          <w:rFonts w:ascii="Calibri" w:hAnsi="Calibri" w:cs="Calibri"/>
        </w:rPr>
        <w:t>’</w:t>
      </w:r>
      <w:r w:rsidRPr="00A70658">
        <w:rPr>
          <w:rFonts w:ascii="Calibri" w:hAnsi="Calibri" w:cs="Calibri"/>
        </w:rPr>
        <w:t xml:space="preserve"> from the Global Partnership for Education’s International Secretariat</w:t>
      </w:r>
      <w:r w:rsidR="00F74D87" w:rsidRPr="00A70658">
        <w:rPr>
          <w:rFonts w:ascii="Calibri" w:hAnsi="Calibri" w:cs="Calibri"/>
        </w:rPr>
        <w:t xml:space="preserve">, to be </w:t>
      </w:r>
      <w:r w:rsidR="00A70658">
        <w:rPr>
          <w:rFonts w:ascii="Calibri" w:hAnsi="Calibri" w:cs="Calibri"/>
        </w:rPr>
        <w:t>completed</w:t>
      </w:r>
      <w:r w:rsidR="00F74D87" w:rsidRPr="00A70658">
        <w:rPr>
          <w:rFonts w:ascii="Calibri" w:hAnsi="Calibri" w:cs="Calibri"/>
        </w:rPr>
        <w:t xml:space="preserve"> ahead of the financing conference on February </w:t>
      </w:r>
      <w:r w:rsidR="005C0CA0">
        <w:rPr>
          <w:rFonts w:ascii="Calibri" w:hAnsi="Calibri" w:cs="Calibri"/>
        </w:rPr>
        <w:t>2nd</w:t>
      </w:r>
      <w:proofErr w:type="gramStart"/>
      <w:r w:rsidR="00A70658">
        <w:rPr>
          <w:rFonts w:ascii="Calibri" w:hAnsi="Calibri" w:cs="Calibri"/>
        </w:rPr>
        <w:t xml:space="preserve"> </w:t>
      </w:r>
      <w:r w:rsidR="00F74D87" w:rsidRPr="00A70658">
        <w:rPr>
          <w:rFonts w:ascii="Calibri" w:hAnsi="Calibri" w:cs="Calibri"/>
        </w:rPr>
        <w:t>2018</w:t>
      </w:r>
      <w:proofErr w:type="gramEnd"/>
      <w:r w:rsidR="00F74D87" w:rsidRPr="00A70658">
        <w:rPr>
          <w:rFonts w:ascii="Calibri" w:hAnsi="Calibri" w:cs="Calibri"/>
        </w:rPr>
        <w:t>, and announced during it</w:t>
      </w:r>
      <w:r w:rsidRPr="00A70658">
        <w:rPr>
          <w:rFonts w:ascii="Calibri" w:hAnsi="Calibri" w:cs="Calibri"/>
        </w:rPr>
        <w:t xml:space="preserve">. </w:t>
      </w:r>
    </w:p>
    <w:p w14:paraId="5C937F17" w14:textId="1FF40065" w:rsidR="00186E70" w:rsidRPr="00A70658" w:rsidRDefault="00186E70" w:rsidP="00186E70">
      <w:pPr>
        <w:spacing w:after="0" w:line="240" w:lineRule="auto"/>
        <w:jc w:val="both"/>
        <w:rPr>
          <w:rFonts w:ascii="Calibri" w:hAnsi="Calibri" w:cs="Calibri"/>
        </w:rPr>
      </w:pPr>
      <w:r w:rsidRPr="00A70658">
        <w:rPr>
          <w:rFonts w:ascii="Calibri" w:hAnsi="Calibri" w:cs="Calibri"/>
        </w:rPr>
        <w:t>Your help is crucial to making the GPE replenishment campaign a success. We would welcome a meeting with you to discuss ways of working together in ensuring this suc</w:t>
      </w:r>
      <w:r w:rsidR="00F74D87" w:rsidRPr="00A70658">
        <w:rPr>
          <w:rFonts w:ascii="Calibri" w:hAnsi="Calibri" w:cs="Calibri"/>
        </w:rPr>
        <w:t>cess, and</w:t>
      </w:r>
      <w:r w:rsidRPr="00A70658">
        <w:rPr>
          <w:rFonts w:ascii="Calibri" w:hAnsi="Calibri" w:cs="Calibri"/>
        </w:rPr>
        <w:t xml:space="preserve"> how the work of the Global Campaign for Education can also support a successful GPE replenishment.</w:t>
      </w:r>
    </w:p>
    <w:p w14:paraId="69798624" w14:textId="77777777" w:rsidR="00186E70" w:rsidRPr="00A70658" w:rsidRDefault="00186E70" w:rsidP="00186E70">
      <w:pPr>
        <w:spacing w:after="0" w:line="240" w:lineRule="auto"/>
        <w:jc w:val="both"/>
        <w:rPr>
          <w:rFonts w:ascii="Calibri" w:hAnsi="Calibri" w:cs="Calibri"/>
        </w:rPr>
      </w:pPr>
    </w:p>
    <w:p w14:paraId="50CA5100" w14:textId="0639B451" w:rsidR="00186E70" w:rsidRPr="00A70658" w:rsidRDefault="00186E70" w:rsidP="00097F8B">
      <w:pPr>
        <w:jc w:val="both"/>
        <w:rPr>
          <w:rFonts w:ascii="Calibri" w:hAnsi="Calibri" w:cs="Calibri"/>
        </w:rPr>
      </w:pPr>
      <w:r w:rsidRPr="00A70658">
        <w:rPr>
          <w:rFonts w:ascii="Calibri" w:hAnsi="Calibri" w:cs="Calibri"/>
        </w:rPr>
        <w:t>As a global civil society network, the Global Campaign for Education works with members across Africa, Asia, Latin America, the Middle East, Europe, and North America. As part of our commitment to the Global Partnership, we stand globally united to</w:t>
      </w:r>
      <w:r w:rsidR="00F74D87" w:rsidRPr="00A70658">
        <w:rPr>
          <w:rFonts w:ascii="Calibri" w:hAnsi="Calibri" w:cs="Calibri"/>
        </w:rPr>
        <w:t xml:space="preserve"> create a</w:t>
      </w:r>
      <w:r w:rsidRPr="00A70658">
        <w:rPr>
          <w:rFonts w:ascii="Calibri" w:hAnsi="Calibri" w:cs="Calibri"/>
        </w:rPr>
        <w:t xml:space="preserve"> successful GPE </w:t>
      </w:r>
      <w:r w:rsidR="00097F8B">
        <w:rPr>
          <w:rFonts w:ascii="Calibri" w:hAnsi="Calibri" w:cs="Calibri"/>
        </w:rPr>
        <w:t>Financing C</w:t>
      </w:r>
      <w:r w:rsidRPr="00A70658">
        <w:rPr>
          <w:rFonts w:ascii="Calibri" w:hAnsi="Calibri" w:cs="Calibri"/>
        </w:rPr>
        <w:t xml:space="preserve">onference in Dakar on February </w:t>
      </w:r>
      <w:r w:rsidR="005C0CA0">
        <w:rPr>
          <w:rFonts w:ascii="Calibri" w:hAnsi="Calibri" w:cs="Calibri"/>
        </w:rPr>
        <w:t>2nd</w:t>
      </w:r>
      <w:proofErr w:type="gramStart"/>
      <w:r w:rsidR="00097F8B">
        <w:rPr>
          <w:rFonts w:ascii="Calibri" w:hAnsi="Calibri" w:cs="Calibri"/>
        </w:rPr>
        <w:t xml:space="preserve"> </w:t>
      </w:r>
      <w:r w:rsidRPr="00A70658">
        <w:rPr>
          <w:rFonts w:ascii="Calibri" w:hAnsi="Calibri" w:cs="Calibri"/>
        </w:rPr>
        <w:t>2018</w:t>
      </w:r>
      <w:proofErr w:type="gramEnd"/>
      <w:r w:rsidRPr="00A70658">
        <w:rPr>
          <w:rFonts w:ascii="Calibri" w:hAnsi="Calibri" w:cs="Calibri"/>
        </w:rPr>
        <w:t>.</w:t>
      </w:r>
      <w:r w:rsidR="00A70658">
        <w:rPr>
          <w:rFonts w:ascii="Calibri" w:hAnsi="Calibri" w:cs="Calibri"/>
        </w:rPr>
        <w:t xml:space="preserve"> </w:t>
      </w:r>
    </w:p>
    <w:p w14:paraId="2C47A5E3" w14:textId="1D5F9F1A" w:rsidR="00AE3E8D" w:rsidRPr="00A70658" w:rsidRDefault="00186E70" w:rsidP="00983164">
      <w:pPr>
        <w:jc w:val="both"/>
        <w:rPr>
          <w:rFonts w:ascii="Calibri" w:hAnsi="Calibri" w:cs="Calibri"/>
        </w:rPr>
      </w:pPr>
      <w:r w:rsidRPr="00A70658">
        <w:rPr>
          <w:rFonts w:ascii="Calibri" w:hAnsi="Calibri" w:cs="Calibri"/>
        </w:rPr>
        <w:t>Education is the critical enabler for achieving the entire 2030 sustainable development agenda, towards a world of dignity, justice, prosperity, and peace.</w:t>
      </w:r>
      <w:r w:rsidR="00A70658">
        <w:rPr>
          <w:rFonts w:ascii="Calibri" w:hAnsi="Calibri" w:cs="Calibri"/>
        </w:rPr>
        <w:t xml:space="preserve"> </w:t>
      </w:r>
      <w:r w:rsidRPr="00A70658">
        <w:rPr>
          <w:rFonts w:ascii="Calibri" w:hAnsi="Calibri" w:cs="Calibri"/>
        </w:rPr>
        <w:t>As such, a successful GPE replenishment is vital to bring new hope that the next generation of girls and boys to ensure they are equipped with the skills necessary to contribute to economic and social prosperity of [</w:t>
      </w:r>
      <w:r w:rsidRPr="00A70658">
        <w:rPr>
          <w:rFonts w:ascii="Calibri" w:hAnsi="Calibri" w:cs="Calibri"/>
          <w:highlight w:val="yellow"/>
        </w:rPr>
        <w:t>xxx – insert country name].</w:t>
      </w:r>
      <w:r w:rsidR="00A70658">
        <w:rPr>
          <w:rFonts w:ascii="Calibri" w:hAnsi="Calibri" w:cs="Calibri"/>
        </w:rPr>
        <w:t xml:space="preserve"> </w:t>
      </w:r>
    </w:p>
    <w:p w14:paraId="24C02D2A" w14:textId="2BDD59F5" w:rsidR="007D7884" w:rsidRPr="00A70658" w:rsidRDefault="003447F8" w:rsidP="00983164">
      <w:pPr>
        <w:jc w:val="both"/>
        <w:rPr>
          <w:rFonts w:ascii="Calibri" w:hAnsi="Calibri" w:cs="Calibri"/>
        </w:rPr>
      </w:pPr>
      <w:r w:rsidRPr="00A70658">
        <w:rPr>
          <w:rFonts w:ascii="Calibri" w:hAnsi="Calibri" w:cs="Calibri"/>
        </w:rPr>
        <w:t>Yours sincerely</w:t>
      </w:r>
      <w:bookmarkEnd w:id="1"/>
    </w:p>
    <w:p w14:paraId="13EAC16F" w14:textId="26D32ACA" w:rsidR="007D7884" w:rsidRPr="00A70658" w:rsidRDefault="007D7884" w:rsidP="00983164">
      <w:pPr>
        <w:jc w:val="both"/>
        <w:rPr>
          <w:rFonts w:ascii="Calibri" w:hAnsi="Calibri" w:cs="Calibri"/>
        </w:rPr>
      </w:pPr>
      <w:r w:rsidRPr="00A70658">
        <w:rPr>
          <w:rFonts w:ascii="Calibri" w:hAnsi="Calibri" w:cs="Calibri"/>
          <w:highlight w:val="yellow"/>
        </w:rPr>
        <w:t>[insert signature and designation here</w:t>
      </w:r>
      <w:bookmarkEnd w:id="0"/>
      <w:r w:rsidRPr="00A70658">
        <w:rPr>
          <w:rFonts w:ascii="Calibri" w:hAnsi="Calibri" w:cs="Calibri"/>
          <w:highlight w:val="yellow"/>
        </w:rPr>
        <w:t>]</w:t>
      </w:r>
    </w:p>
    <w:sectPr w:rsidR="007D7884" w:rsidRPr="00A706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857E9" w14:textId="77777777" w:rsidR="008703B4" w:rsidRDefault="008703B4" w:rsidP="00200401">
      <w:pPr>
        <w:spacing w:after="0" w:line="240" w:lineRule="auto"/>
      </w:pPr>
      <w:r>
        <w:separator/>
      </w:r>
    </w:p>
  </w:endnote>
  <w:endnote w:type="continuationSeparator" w:id="0">
    <w:p w14:paraId="16E1DA34" w14:textId="77777777" w:rsidR="008703B4" w:rsidRDefault="008703B4" w:rsidP="00200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C5333" w14:textId="77777777" w:rsidR="008703B4" w:rsidRDefault="008703B4" w:rsidP="00200401">
      <w:pPr>
        <w:spacing w:after="0" w:line="240" w:lineRule="auto"/>
      </w:pPr>
      <w:r>
        <w:separator/>
      </w:r>
    </w:p>
  </w:footnote>
  <w:footnote w:type="continuationSeparator" w:id="0">
    <w:p w14:paraId="36B23944" w14:textId="77777777" w:rsidR="008703B4" w:rsidRDefault="008703B4" w:rsidP="00200401">
      <w:pPr>
        <w:spacing w:after="0" w:line="240" w:lineRule="auto"/>
      </w:pPr>
      <w:r>
        <w:continuationSeparator/>
      </w:r>
    </w:p>
  </w:footnote>
  <w:footnote w:id="1">
    <w:p w14:paraId="6E83F21E" w14:textId="7ED04A61" w:rsidR="004D5E2C" w:rsidRPr="004F5C98" w:rsidRDefault="004D5E2C" w:rsidP="004F5C98">
      <w:pPr>
        <w:pStyle w:val="NoSpacing"/>
        <w:rPr>
          <w:sz w:val="18"/>
          <w:szCs w:val="18"/>
        </w:rPr>
      </w:pPr>
      <w:r w:rsidRPr="004F5C98">
        <w:rPr>
          <w:rStyle w:val="FootnoteReference"/>
          <w:sz w:val="18"/>
          <w:szCs w:val="18"/>
        </w:rPr>
        <w:footnoteRef/>
      </w:r>
      <w:r w:rsidRPr="004F5C98">
        <w:rPr>
          <w:sz w:val="18"/>
          <w:szCs w:val="18"/>
        </w:rPr>
        <w:t xml:space="preserve"> </w:t>
      </w:r>
      <w:r w:rsidR="00B55774" w:rsidRPr="004F5C98">
        <w:rPr>
          <w:sz w:val="18"/>
          <w:szCs w:val="18"/>
        </w:rPr>
        <w:t xml:space="preserve">The allocation of 20% of national budgets towards education, is an internationally recognised benchmark </w:t>
      </w:r>
      <w:r w:rsidR="00655FDC" w:rsidRPr="004F5C98">
        <w:rPr>
          <w:sz w:val="18"/>
          <w:szCs w:val="18"/>
        </w:rPr>
        <w:t>of the</w:t>
      </w:r>
      <w:r w:rsidR="00B55774" w:rsidRPr="004F5C98">
        <w:rPr>
          <w:sz w:val="18"/>
          <w:szCs w:val="18"/>
        </w:rPr>
        <w:t xml:space="preserve"> resources required for achieving quality education; it is also accepted that, in some countries with the </w:t>
      </w:r>
      <w:r w:rsidR="00655FDC" w:rsidRPr="004F5C98">
        <w:rPr>
          <w:sz w:val="18"/>
          <w:szCs w:val="18"/>
        </w:rPr>
        <w:t>furthest</w:t>
      </w:r>
      <w:r w:rsidR="00B55774" w:rsidRPr="004F5C98">
        <w:rPr>
          <w:sz w:val="18"/>
          <w:szCs w:val="18"/>
        </w:rPr>
        <w:t xml:space="preserve"> to go in delivering quality basic education for all, investment</w:t>
      </w:r>
      <w:r w:rsidR="00655FDC" w:rsidRPr="004F5C98">
        <w:rPr>
          <w:sz w:val="18"/>
          <w:szCs w:val="18"/>
        </w:rPr>
        <w:t>s may need to be larger</w:t>
      </w:r>
      <w:r w:rsidR="00B55774" w:rsidRPr="004F5C98">
        <w:rPr>
          <w:sz w:val="18"/>
          <w:szCs w:val="18"/>
        </w:rPr>
        <w:t xml:space="preserve">. This </w:t>
      </w:r>
      <w:r w:rsidR="00655FDC" w:rsidRPr="004F5C98">
        <w:rPr>
          <w:sz w:val="18"/>
          <w:szCs w:val="18"/>
        </w:rPr>
        <w:t xml:space="preserve">is </w:t>
      </w:r>
      <w:r w:rsidR="00B55774" w:rsidRPr="004F5C98">
        <w:rPr>
          <w:sz w:val="18"/>
          <w:szCs w:val="18"/>
        </w:rPr>
        <w:t>endorsed in</w:t>
      </w:r>
      <w:r w:rsidR="00655FDC" w:rsidRPr="004F5C98">
        <w:rPr>
          <w:sz w:val="18"/>
          <w:szCs w:val="18"/>
        </w:rPr>
        <w:t xml:space="preserve"> the UN-backed</w:t>
      </w:r>
      <w:r w:rsidR="00B55774" w:rsidRPr="004F5C98">
        <w:rPr>
          <w:sz w:val="18"/>
          <w:szCs w:val="18"/>
        </w:rPr>
        <w:t xml:space="preserve"> </w:t>
      </w:r>
      <w:r w:rsidR="00EF738B" w:rsidRPr="004F5C98">
        <w:rPr>
          <w:sz w:val="18"/>
          <w:szCs w:val="18"/>
        </w:rPr>
        <w:t xml:space="preserve">action plan for achieving </w:t>
      </w:r>
      <w:r w:rsidR="00B55774" w:rsidRPr="004F5C98">
        <w:rPr>
          <w:sz w:val="18"/>
          <w:szCs w:val="18"/>
        </w:rPr>
        <w:t xml:space="preserve">SDG </w:t>
      </w:r>
      <w:r w:rsidR="00EF738B" w:rsidRPr="004F5C98">
        <w:rPr>
          <w:sz w:val="18"/>
          <w:szCs w:val="18"/>
        </w:rPr>
        <w:t>4 - t</w:t>
      </w:r>
      <w:r w:rsidR="00655FDC" w:rsidRPr="004F5C98">
        <w:rPr>
          <w:sz w:val="18"/>
          <w:szCs w:val="18"/>
        </w:rPr>
        <w:t xml:space="preserve">he </w:t>
      </w:r>
      <w:r w:rsidR="00A70658">
        <w:rPr>
          <w:sz w:val="18"/>
          <w:szCs w:val="18"/>
        </w:rPr>
        <w:t>Education 2030</w:t>
      </w:r>
      <w:r w:rsidR="00B55774" w:rsidRPr="004F5C98">
        <w:rPr>
          <w:sz w:val="18"/>
          <w:szCs w:val="18"/>
        </w:rPr>
        <w:t xml:space="preserve"> Framework for Action</w:t>
      </w:r>
      <w:r w:rsidR="00EF738B" w:rsidRPr="004F5C98">
        <w:rPr>
          <w:sz w:val="18"/>
          <w:szCs w:val="18"/>
        </w:rPr>
        <w:t xml:space="preserve">. The GPE </w:t>
      </w:r>
      <w:r w:rsidR="00655FDC" w:rsidRPr="004F5C98">
        <w:rPr>
          <w:sz w:val="18"/>
          <w:szCs w:val="18"/>
        </w:rPr>
        <w:t xml:space="preserve">uses this as their benchmark, </w:t>
      </w:r>
      <w:r w:rsidR="004F5C98" w:rsidRPr="004F5C98">
        <w:rPr>
          <w:sz w:val="18"/>
          <w:szCs w:val="18"/>
        </w:rPr>
        <w:t>with a</w:t>
      </w:r>
      <w:r w:rsidR="00655FDC" w:rsidRPr="004F5C98">
        <w:rPr>
          <w:sz w:val="18"/>
          <w:szCs w:val="18"/>
        </w:rPr>
        <w:t xml:space="preserve"> Funding Model </w:t>
      </w:r>
      <w:r w:rsidR="004F5C98" w:rsidRPr="004F5C98">
        <w:rPr>
          <w:sz w:val="18"/>
          <w:szCs w:val="18"/>
        </w:rPr>
        <w:t>which incentivis</w:t>
      </w:r>
      <w:r w:rsidR="00655FDC" w:rsidRPr="004F5C98">
        <w:rPr>
          <w:sz w:val="18"/>
          <w:szCs w:val="18"/>
        </w:rPr>
        <w:t xml:space="preserve">es DCPs to reach this target </w:t>
      </w:r>
      <w:r w:rsidR="004F5C98" w:rsidRPr="004F5C98">
        <w:rPr>
          <w:sz w:val="18"/>
          <w:szCs w:val="18"/>
        </w:rPr>
        <w:t>providing increased resources to</w:t>
      </w:r>
      <w:r w:rsidR="00655FDC" w:rsidRPr="004F5C98">
        <w:rPr>
          <w:sz w:val="18"/>
          <w:szCs w:val="18"/>
        </w:rPr>
        <w:t xml:space="preserve"> DCPs that commit to</w:t>
      </w:r>
      <w:r w:rsidR="00655FDC" w:rsidRPr="004F5C98">
        <w:rPr>
          <w:spacing w:val="-12"/>
          <w:sz w:val="18"/>
          <w:szCs w:val="18"/>
        </w:rPr>
        <w:t xml:space="preserve"> </w:t>
      </w:r>
      <w:r w:rsidR="00655FDC" w:rsidRPr="004F5C98">
        <w:rPr>
          <w:sz w:val="18"/>
          <w:szCs w:val="18"/>
        </w:rPr>
        <w:t>steadily increasing education allocations to 20% of their national budget</w:t>
      </w:r>
    </w:p>
  </w:footnote>
  <w:footnote w:id="2">
    <w:p w14:paraId="0935433C" w14:textId="2736ABC3" w:rsidR="00655FDC" w:rsidRPr="004F5C98" w:rsidRDefault="00655FDC" w:rsidP="004F5C98">
      <w:pPr>
        <w:pStyle w:val="NoSpacing"/>
        <w:rPr>
          <w:sz w:val="18"/>
          <w:szCs w:val="18"/>
        </w:rPr>
      </w:pPr>
      <w:r w:rsidRPr="004F5C98">
        <w:rPr>
          <w:rStyle w:val="FootnoteReference"/>
          <w:sz w:val="18"/>
          <w:szCs w:val="18"/>
        </w:rPr>
        <w:footnoteRef/>
      </w:r>
      <w:r w:rsidRPr="004F5C98">
        <w:rPr>
          <w:sz w:val="18"/>
          <w:szCs w:val="18"/>
        </w:rPr>
        <w:t xml:space="preserve"> </w:t>
      </w:r>
      <w:r w:rsidR="00A70658">
        <w:rPr>
          <w:sz w:val="18"/>
          <w:szCs w:val="18"/>
        </w:rPr>
        <w:t>This is a UN-</w:t>
      </w:r>
      <w:r w:rsidR="004F5C98" w:rsidRPr="004F5C98">
        <w:rPr>
          <w:sz w:val="18"/>
          <w:szCs w:val="18"/>
        </w:rPr>
        <w:t>accepted minimum required to deliver basic public services.</w:t>
      </w:r>
    </w:p>
  </w:footnote>
  <w:footnote w:id="3">
    <w:p w14:paraId="40345BD3" w14:textId="77777777" w:rsidR="00C341B0" w:rsidRPr="006548EC" w:rsidRDefault="00C341B0" w:rsidP="00C341B0">
      <w:pPr>
        <w:pStyle w:val="FootnoteText"/>
        <w:rPr>
          <w:sz w:val="18"/>
          <w:szCs w:val="18"/>
        </w:rPr>
      </w:pPr>
      <w:r w:rsidRPr="006548EC">
        <w:rPr>
          <w:rStyle w:val="FootnoteReference"/>
          <w:sz w:val="18"/>
          <w:szCs w:val="18"/>
        </w:rPr>
        <w:footnoteRef/>
      </w:r>
      <w:r w:rsidRPr="006548EC">
        <w:rPr>
          <w:sz w:val="18"/>
          <w:szCs w:val="18"/>
        </w:rPr>
        <w:t xml:space="preserve"> T</w:t>
      </w:r>
      <w:r w:rsidRPr="006548EC">
        <w:rPr>
          <w:rFonts w:eastAsia="Times New Roman" w:cstheme="minorHAnsi"/>
          <w:bCs/>
          <w:color w:val="333333"/>
          <w:sz w:val="18"/>
          <w:szCs w:val="18"/>
          <w:lang w:eastAsia="en-GB"/>
        </w:rPr>
        <w:t>he amount of aid allocated to education has been falling for six years in a row, shows a new policy paper, </w:t>
      </w:r>
      <w:r w:rsidRPr="006548EC">
        <w:rPr>
          <w:rFonts w:eastAsia="Times New Roman" w:cstheme="minorHAnsi"/>
          <w:bCs/>
          <w:i/>
          <w:iCs/>
          <w:color w:val="333333"/>
          <w:sz w:val="18"/>
          <w:szCs w:val="18"/>
          <w:lang w:eastAsia="en-GB"/>
        </w:rPr>
        <w:t>Aid to Education is Stagnating and Not Going to Countries Most in Need</w:t>
      </w:r>
      <w:r w:rsidRPr="006548EC">
        <w:rPr>
          <w:rFonts w:eastAsia="Times New Roman" w:cstheme="minorHAnsi"/>
          <w:bCs/>
          <w:color w:val="333333"/>
          <w:sz w:val="18"/>
          <w:szCs w:val="18"/>
          <w:lang w:eastAsia="en-GB"/>
        </w:rPr>
        <w:t>, published by UNESCO’s Global Education Monitoring (GEM) Report.</w:t>
      </w:r>
    </w:p>
  </w:footnote>
  <w:footnote w:id="4">
    <w:p w14:paraId="067F175C" w14:textId="1645DF37" w:rsidR="002A6640" w:rsidRPr="002A6640" w:rsidRDefault="002A6640">
      <w:pPr>
        <w:pStyle w:val="FootnoteText"/>
        <w:rPr>
          <w:lang w:val="en-GB"/>
        </w:rPr>
      </w:pPr>
      <w:r w:rsidRPr="006548EC">
        <w:rPr>
          <w:rStyle w:val="FootnoteReference"/>
          <w:sz w:val="18"/>
          <w:szCs w:val="18"/>
        </w:rPr>
        <w:footnoteRef/>
      </w:r>
      <w:r w:rsidRPr="006548EC">
        <w:rPr>
          <w:sz w:val="18"/>
          <w:szCs w:val="18"/>
        </w:rPr>
        <w:t xml:space="preserve"> The framework better targets GPE funds to countries and communities where the needs are the greatest. Allocations are based on primary and secondary school completion rates and economic status (gross domestic product per capita), with an additional weighting for countries aff</w:t>
      </w:r>
      <w:r w:rsidR="00186E70">
        <w:rPr>
          <w:sz w:val="18"/>
          <w:szCs w:val="18"/>
        </w:rPr>
        <w:t>ected by fragility and conflict.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30CB3"/>
    <w:multiLevelType w:val="hybridMultilevel"/>
    <w:tmpl w:val="DCE6F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F175F1"/>
    <w:multiLevelType w:val="hybridMultilevel"/>
    <w:tmpl w:val="E6DC4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241F54"/>
    <w:multiLevelType w:val="hybridMultilevel"/>
    <w:tmpl w:val="2222E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B77220"/>
    <w:multiLevelType w:val="hybridMultilevel"/>
    <w:tmpl w:val="E968F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1F122C"/>
    <w:multiLevelType w:val="hybridMultilevel"/>
    <w:tmpl w:val="C6EA9D1E"/>
    <w:lvl w:ilvl="0" w:tplc="EE92EAB2">
      <w:numFmt w:val="bullet"/>
      <w:lvlText w:val="•"/>
      <w:lvlJc w:val="left"/>
      <w:pPr>
        <w:ind w:left="6451" w:hanging="541"/>
      </w:pPr>
      <w:rPr>
        <w:rFonts w:hint="default"/>
        <w:w w:val="99"/>
      </w:rPr>
    </w:lvl>
    <w:lvl w:ilvl="1" w:tplc="3120067A">
      <w:numFmt w:val="bullet"/>
      <w:lvlText w:val="•"/>
      <w:lvlJc w:val="left"/>
      <w:pPr>
        <w:ind w:left="7169" w:hanging="540"/>
      </w:pPr>
      <w:rPr>
        <w:rFonts w:ascii="Arial" w:eastAsia="Arial" w:hAnsi="Arial" w:cs="Arial" w:hint="default"/>
        <w:spacing w:val="-28"/>
        <w:w w:val="99"/>
        <w:sz w:val="48"/>
        <w:szCs w:val="48"/>
      </w:rPr>
    </w:lvl>
    <w:lvl w:ilvl="2" w:tplc="F7A87B8E">
      <w:numFmt w:val="bullet"/>
      <w:lvlText w:val="•"/>
      <w:lvlJc w:val="left"/>
      <w:pPr>
        <w:ind w:left="7340" w:hanging="540"/>
      </w:pPr>
      <w:rPr>
        <w:rFonts w:hint="default"/>
      </w:rPr>
    </w:lvl>
    <w:lvl w:ilvl="3" w:tplc="6A2A32C0">
      <w:numFmt w:val="bullet"/>
      <w:lvlText w:val="•"/>
      <w:lvlJc w:val="left"/>
      <w:pPr>
        <w:ind w:left="8730" w:hanging="540"/>
      </w:pPr>
      <w:rPr>
        <w:rFonts w:hint="default"/>
      </w:rPr>
    </w:lvl>
    <w:lvl w:ilvl="4" w:tplc="5AC006DC">
      <w:numFmt w:val="bullet"/>
      <w:lvlText w:val="•"/>
      <w:lvlJc w:val="left"/>
      <w:pPr>
        <w:ind w:left="10120" w:hanging="540"/>
      </w:pPr>
      <w:rPr>
        <w:rFonts w:hint="default"/>
      </w:rPr>
    </w:lvl>
    <w:lvl w:ilvl="5" w:tplc="8D9AB1AE">
      <w:numFmt w:val="bullet"/>
      <w:lvlText w:val="•"/>
      <w:lvlJc w:val="left"/>
      <w:pPr>
        <w:ind w:left="11510" w:hanging="540"/>
      </w:pPr>
      <w:rPr>
        <w:rFonts w:hint="default"/>
      </w:rPr>
    </w:lvl>
    <w:lvl w:ilvl="6" w:tplc="DB2847D2">
      <w:numFmt w:val="bullet"/>
      <w:lvlText w:val="•"/>
      <w:lvlJc w:val="left"/>
      <w:pPr>
        <w:ind w:left="12900" w:hanging="540"/>
      </w:pPr>
      <w:rPr>
        <w:rFonts w:hint="default"/>
      </w:rPr>
    </w:lvl>
    <w:lvl w:ilvl="7" w:tplc="997EF3D2">
      <w:numFmt w:val="bullet"/>
      <w:lvlText w:val="•"/>
      <w:lvlJc w:val="left"/>
      <w:pPr>
        <w:ind w:left="14290" w:hanging="540"/>
      </w:pPr>
      <w:rPr>
        <w:rFonts w:hint="default"/>
      </w:rPr>
    </w:lvl>
    <w:lvl w:ilvl="8" w:tplc="874E4CE0">
      <w:numFmt w:val="bullet"/>
      <w:lvlText w:val="•"/>
      <w:lvlJc w:val="left"/>
      <w:pPr>
        <w:ind w:left="15680" w:hanging="540"/>
      </w:pPr>
      <w:rPr>
        <w:rFonts w:hint="default"/>
      </w:rPr>
    </w:lvl>
  </w:abstractNum>
  <w:abstractNum w:abstractNumId="5" w15:restartNumberingAfterBreak="0">
    <w:nsid w:val="3F783019"/>
    <w:multiLevelType w:val="hybridMultilevel"/>
    <w:tmpl w:val="E88A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74532"/>
    <w:multiLevelType w:val="hybridMultilevel"/>
    <w:tmpl w:val="900EE8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FF415A2"/>
    <w:multiLevelType w:val="hybridMultilevel"/>
    <w:tmpl w:val="4918B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712EEF"/>
    <w:multiLevelType w:val="hybridMultilevel"/>
    <w:tmpl w:val="8F3A375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6F847E6"/>
    <w:multiLevelType w:val="hybridMultilevel"/>
    <w:tmpl w:val="0038B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7875405"/>
    <w:multiLevelType w:val="hybridMultilevel"/>
    <w:tmpl w:val="7DBC0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4411E6"/>
    <w:multiLevelType w:val="hybridMultilevel"/>
    <w:tmpl w:val="A39AC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8F04EF5"/>
    <w:multiLevelType w:val="hybridMultilevel"/>
    <w:tmpl w:val="AAC4C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0"/>
  </w:num>
  <w:num w:numId="6">
    <w:abstractNumId w:val="3"/>
  </w:num>
  <w:num w:numId="7">
    <w:abstractNumId w:val="8"/>
  </w:num>
  <w:num w:numId="8">
    <w:abstractNumId w:val="9"/>
  </w:num>
  <w:num w:numId="9">
    <w:abstractNumId w:val="6"/>
  </w:num>
  <w:num w:numId="10">
    <w:abstractNumId w:val="12"/>
  </w:num>
  <w:num w:numId="11">
    <w:abstractNumId w:val="1"/>
  </w:num>
  <w:num w:numId="12">
    <w:abstractNumId w:val="1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7F8"/>
    <w:rsid w:val="00005C56"/>
    <w:rsid w:val="00097F8B"/>
    <w:rsid w:val="000F25F9"/>
    <w:rsid w:val="001332DF"/>
    <w:rsid w:val="00186E70"/>
    <w:rsid w:val="00200401"/>
    <w:rsid w:val="00292D9D"/>
    <w:rsid w:val="002A6640"/>
    <w:rsid w:val="002B242F"/>
    <w:rsid w:val="002D6A85"/>
    <w:rsid w:val="003447F8"/>
    <w:rsid w:val="003D598D"/>
    <w:rsid w:val="003E0027"/>
    <w:rsid w:val="004271ED"/>
    <w:rsid w:val="00455B61"/>
    <w:rsid w:val="00486C4A"/>
    <w:rsid w:val="004A2C89"/>
    <w:rsid w:val="004C5983"/>
    <w:rsid w:val="004D5E2C"/>
    <w:rsid w:val="004E5B96"/>
    <w:rsid w:val="004F5C98"/>
    <w:rsid w:val="0051082E"/>
    <w:rsid w:val="00531765"/>
    <w:rsid w:val="00545F4D"/>
    <w:rsid w:val="005638B2"/>
    <w:rsid w:val="005678A6"/>
    <w:rsid w:val="005A1626"/>
    <w:rsid w:val="005C0CA0"/>
    <w:rsid w:val="005F5B18"/>
    <w:rsid w:val="00614671"/>
    <w:rsid w:val="006548EC"/>
    <w:rsid w:val="00655FDC"/>
    <w:rsid w:val="006A5FCF"/>
    <w:rsid w:val="006A7267"/>
    <w:rsid w:val="006B628E"/>
    <w:rsid w:val="0070149C"/>
    <w:rsid w:val="007475CF"/>
    <w:rsid w:val="00754685"/>
    <w:rsid w:val="0079078B"/>
    <w:rsid w:val="007D7884"/>
    <w:rsid w:val="0081707C"/>
    <w:rsid w:val="00830C85"/>
    <w:rsid w:val="0086535C"/>
    <w:rsid w:val="008703B4"/>
    <w:rsid w:val="008B3252"/>
    <w:rsid w:val="008C1A05"/>
    <w:rsid w:val="009003ED"/>
    <w:rsid w:val="00915D10"/>
    <w:rsid w:val="00932CA2"/>
    <w:rsid w:val="00982073"/>
    <w:rsid w:val="00983164"/>
    <w:rsid w:val="0099713B"/>
    <w:rsid w:val="00A55711"/>
    <w:rsid w:val="00A62A7D"/>
    <w:rsid w:val="00A70658"/>
    <w:rsid w:val="00A84683"/>
    <w:rsid w:val="00AA0BEC"/>
    <w:rsid w:val="00AB51C6"/>
    <w:rsid w:val="00AC3AA5"/>
    <w:rsid w:val="00AD63E5"/>
    <w:rsid w:val="00AE3E8D"/>
    <w:rsid w:val="00AF6CC5"/>
    <w:rsid w:val="00AF77F4"/>
    <w:rsid w:val="00B17FBA"/>
    <w:rsid w:val="00B55774"/>
    <w:rsid w:val="00B85432"/>
    <w:rsid w:val="00B9407F"/>
    <w:rsid w:val="00BA7A76"/>
    <w:rsid w:val="00BD2D41"/>
    <w:rsid w:val="00BE0398"/>
    <w:rsid w:val="00C01068"/>
    <w:rsid w:val="00C05D6F"/>
    <w:rsid w:val="00C133F5"/>
    <w:rsid w:val="00C341B0"/>
    <w:rsid w:val="00CF0387"/>
    <w:rsid w:val="00D85A77"/>
    <w:rsid w:val="00DA5727"/>
    <w:rsid w:val="00DA5825"/>
    <w:rsid w:val="00DD6A84"/>
    <w:rsid w:val="00E45F8B"/>
    <w:rsid w:val="00E53D86"/>
    <w:rsid w:val="00EC22C6"/>
    <w:rsid w:val="00EF738B"/>
    <w:rsid w:val="00F07465"/>
    <w:rsid w:val="00F14DDA"/>
    <w:rsid w:val="00F74D8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C885A"/>
  <w15:chartTrackingRefBased/>
  <w15:docId w15:val="{FC65806F-08F5-4FBE-BD1C-1393754AB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7F8"/>
  </w:style>
  <w:style w:type="paragraph" w:styleId="Heading5">
    <w:name w:val="heading 5"/>
    <w:basedOn w:val="Normal"/>
    <w:link w:val="Heading5Char"/>
    <w:uiPriority w:val="9"/>
    <w:qFormat/>
    <w:rsid w:val="008B325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Bullet-OpsManual,Numbered paragraph,List Paragraph2,Medium Grid 1 - Accent 21,List Paragraph-ExecSummary,Indent Paragraph,Citation List,Resume Title,List Paragraph_Table bullets,Ha,List Paragraph (numbered (a))"/>
    <w:basedOn w:val="Normal"/>
    <w:link w:val="ListParagraphChar"/>
    <w:uiPriority w:val="1"/>
    <w:qFormat/>
    <w:rsid w:val="003447F8"/>
    <w:pPr>
      <w:ind w:left="720"/>
      <w:contextualSpacing/>
    </w:pPr>
    <w:rPr>
      <w:rFonts w:ascii="Calibri" w:eastAsia="Calibri" w:hAnsi="Calibri" w:cs="Times New Roman"/>
    </w:rPr>
  </w:style>
  <w:style w:type="paragraph" w:styleId="NoSpacing">
    <w:name w:val="No Spacing"/>
    <w:uiPriority w:val="1"/>
    <w:qFormat/>
    <w:rsid w:val="003447F8"/>
    <w:pPr>
      <w:spacing w:after="0" w:line="240" w:lineRule="auto"/>
    </w:pPr>
    <w:rPr>
      <w:rFonts w:ascii="Calibri" w:eastAsia="Calibri" w:hAnsi="Calibri" w:cs="Arial"/>
    </w:rPr>
  </w:style>
  <w:style w:type="character" w:customStyle="1" w:styleId="ListParagraphChar">
    <w:name w:val="List Paragraph Char"/>
    <w:aliases w:val="List Paragraph1 Char,List Bullet-OpsManual Char,Numbered paragraph Char,List Paragraph2 Char,Medium Grid 1 - Accent 21 Char,List Paragraph-ExecSummary Char,Indent Paragraph Char,Citation List Char,Resume Title Char,Ha Char"/>
    <w:link w:val="ListParagraph"/>
    <w:uiPriority w:val="34"/>
    <w:qFormat/>
    <w:locked/>
    <w:rsid w:val="003447F8"/>
    <w:rPr>
      <w:rFonts w:ascii="Calibri" w:eastAsia="Calibri" w:hAnsi="Calibri" w:cs="Times New Roman"/>
    </w:rPr>
  </w:style>
  <w:style w:type="character" w:styleId="CommentReference">
    <w:name w:val="annotation reference"/>
    <w:basedOn w:val="DefaultParagraphFont"/>
    <w:uiPriority w:val="99"/>
    <w:semiHidden/>
    <w:unhideWhenUsed/>
    <w:rsid w:val="004E5B96"/>
    <w:rPr>
      <w:sz w:val="16"/>
      <w:szCs w:val="16"/>
    </w:rPr>
  </w:style>
  <w:style w:type="paragraph" w:styleId="CommentText">
    <w:name w:val="annotation text"/>
    <w:basedOn w:val="Normal"/>
    <w:link w:val="CommentTextChar"/>
    <w:uiPriority w:val="99"/>
    <w:unhideWhenUsed/>
    <w:rsid w:val="004E5B96"/>
    <w:pPr>
      <w:spacing w:line="240" w:lineRule="auto"/>
    </w:pPr>
    <w:rPr>
      <w:sz w:val="20"/>
      <w:szCs w:val="20"/>
    </w:rPr>
  </w:style>
  <w:style w:type="character" w:customStyle="1" w:styleId="CommentTextChar">
    <w:name w:val="Comment Text Char"/>
    <w:basedOn w:val="DefaultParagraphFont"/>
    <w:link w:val="CommentText"/>
    <w:uiPriority w:val="99"/>
    <w:rsid w:val="004E5B96"/>
    <w:rPr>
      <w:sz w:val="20"/>
      <w:szCs w:val="20"/>
    </w:rPr>
  </w:style>
  <w:style w:type="paragraph" w:styleId="CommentSubject">
    <w:name w:val="annotation subject"/>
    <w:basedOn w:val="CommentText"/>
    <w:next w:val="CommentText"/>
    <w:link w:val="CommentSubjectChar"/>
    <w:uiPriority w:val="99"/>
    <w:semiHidden/>
    <w:unhideWhenUsed/>
    <w:rsid w:val="004E5B96"/>
    <w:rPr>
      <w:b/>
      <w:bCs/>
    </w:rPr>
  </w:style>
  <w:style w:type="character" w:customStyle="1" w:styleId="CommentSubjectChar">
    <w:name w:val="Comment Subject Char"/>
    <w:basedOn w:val="CommentTextChar"/>
    <w:link w:val="CommentSubject"/>
    <w:uiPriority w:val="99"/>
    <w:semiHidden/>
    <w:rsid w:val="004E5B96"/>
    <w:rPr>
      <w:b/>
      <w:bCs/>
      <w:sz w:val="20"/>
      <w:szCs w:val="20"/>
    </w:rPr>
  </w:style>
  <w:style w:type="paragraph" w:styleId="BalloonText">
    <w:name w:val="Balloon Text"/>
    <w:basedOn w:val="Normal"/>
    <w:link w:val="BalloonTextChar"/>
    <w:uiPriority w:val="99"/>
    <w:semiHidden/>
    <w:unhideWhenUsed/>
    <w:rsid w:val="004E5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B96"/>
    <w:rPr>
      <w:rFonts w:ascii="Segoe UI" w:hAnsi="Segoe UI" w:cs="Segoe UI"/>
      <w:sz w:val="18"/>
      <w:szCs w:val="18"/>
    </w:rPr>
  </w:style>
  <w:style w:type="paragraph" w:styleId="FootnoteText">
    <w:name w:val="footnote text"/>
    <w:basedOn w:val="Normal"/>
    <w:link w:val="FootnoteTextChar"/>
    <w:uiPriority w:val="99"/>
    <w:unhideWhenUsed/>
    <w:rsid w:val="00200401"/>
    <w:pPr>
      <w:spacing w:after="0" w:line="240" w:lineRule="auto"/>
    </w:pPr>
    <w:rPr>
      <w:sz w:val="24"/>
      <w:szCs w:val="24"/>
      <w:lang w:val="en-US"/>
    </w:rPr>
  </w:style>
  <w:style w:type="character" w:customStyle="1" w:styleId="FootnoteTextChar">
    <w:name w:val="Footnote Text Char"/>
    <w:basedOn w:val="DefaultParagraphFont"/>
    <w:link w:val="FootnoteText"/>
    <w:uiPriority w:val="99"/>
    <w:rsid w:val="00200401"/>
    <w:rPr>
      <w:sz w:val="24"/>
      <w:szCs w:val="24"/>
      <w:lang w:val="en-US"/>
    </w:rPr>
  </w:style>
  <w:style w:type="character" w:styleId="FootnoteReference">
    <w:name w:val="footnote reference"/>
    <w:basedOn w:val="DefaultParagraphFont"/>
    <w:uiPriority w:val="99"/>
    <w:unhideWhenUsed/>
    <w:rsid w:val="00200401"/>
    <w:rPr>
      <w:vertAlign w:val="superscript"/>
    </w:rPr>
  </w:style>
  <w:style w:type="character" w:styleId="Hyperlink">
    <w:name w:val="Hyperlink"/>
    <w:basedOn w:val="DefaultParagraphFont"/>
    <w:uiPriority w:val="99"/>
    <w:unhideWhenUsed/>
    <w:rsid w:val="00200401"/>
    <w:rPr>
      <w:color w:val="0000FF"/>
      <w:u w:val="single"/>
    </w:rPr>
  </w:style>
  <w:style w:type="paragraph" w:styleId="NormalWeb">
    <w:name w:val="Normal (Web)"/>
    <w:basedOn w:val="Normal"/>
    <w:uiPriority w:val="99"/>
    <w:unhideWhenUsed/>
    <w:rsid w:val="005678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E3E8D"/>
    <w:rPr>
      <w:b/>
      <w:bCs/>
    </w:rPr>
  </w:style>
  <w:style w:type="character" w:customStyle="1" w:styleId="Heading5Char">
    <w:name w:val="Heading 5 Char"/>
    <w:basedOn w:val="DefaultParagraphFont"/>
    <w:link w:val="Heading5"/>
    <w:uiPriority w:val="9"/>
    <w:rsid w:val="008B3252"/>
    <w:rPr>
      <w:rFonts w:ascii="Times New Roman" w:eastAsia="Times New Roman" w:hAnsi="Times New Roman" w:cs="Times New Roman"/>
      <w:b/>
      <w:bCs/>
      <w:sz w:val="20"/>
      <w:szCs w:val="20"/>
      <w:lang w:eastAsia="en-GB"/>
    </w:rPr>
  </w:style>
  <w:style w:type="paragraph" w:styleId="EndnoteText">
    <w:name w:val="endnote text"/>
    <w:basedOn w:val="Normal"/>
    <w:link w:val="EndnoteTextChar"/>
    <w:uiPriority w:val="99"/>
    <w:semiHidden/>
    <w:unhideWhenUsed/>
    <w:rsid w:val="00B854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5432"/>
    <w:rPr>
      <w:sz w:val="20"/>
      <w:szCs w:val="20"/>
    </w:rPr>
  </w:style>
  <w:style w:type="character" w:styleId="EndnoteReference">
    <w:name w:val="endnote reference"/>
    <w:basedOn w:val="DefaultParagraphFont"/>
    <w:uiPriority w:val="99"/>
    <w:semiHidden/>
    <w:unhideWhenUsed/>
    <w:rsid w:val="00B854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85370">
      <w:bodyDiv w:val="1"/>
      <w:marLeft w:val="0"/>
      <w:marRight w:val="0"/>
      <w:marTop w:val="0"/>
      <w:marBottom w:val="0"/>
      <w:divBdr>
        <w:top w:val="none" w:sz="0" w:space="0" w:color="auto"/>
        <w:left w:val="none" w:sz="0" w:space="0" w:color="auto"/>
        <w:bottom w:val="none" w:sz="0" w:space="0" w:color="auto"/>
        <w:right w:val="none" w:sz="0" w:space="0" w:color="auto"/>
      </w:divBdr>
      <w:divsChild>
        <w:div w:id="633022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lobalpartnership.org/about-us/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27C7C-DA80-4B60-8078-FDA18C89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Walker</dc:creator>
  <cp:keywords/>
  <dc:description/>
  <cp:lastModifiedBy>Sherry Abuel-Ealeh</cp:lastModifiedBy>
  <cp:revision>3</cp:revision>
  <dcterms:created xsi:type="dcterms:W3CDTF">2017-10-29T22:26:00Z</dcterms:created>
  <dcterms:modified xsi:type="dcterms:W3CDTF">2017-10-31T04:25:00Z</dcterms:modified>
</cp:coreProperties>
</file>